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86" w:type="dxa"/>
        <w:jc w:val="center"/>
        <w:tblCellSpacing w:w="15" w:type="dxa"/>
        <w:tblLayout w:type="fixed"/>
        <w:tblCellMar>
          <w:left w:w="0" w:type="dxa"/>
          <w:right w:w="0" w:type="dxa"/>
        </w:tblCellMar>
        <w:tblLook w:val="0000" w:firstRow="0" w:lastRow="0" w:firstColumn="0" w:lastColumn="0" w:noHBand="0" w:noVBand="0"/>
      </w:tblPr>
      <w:tblGrid>
        <w:gridCol w:w="9986"/>
      </w:tblGrid>
      <w:tr w:rsidR="00121D6F" w:rsidRPr="00670A75" w14:paraId="29166E0F" w14:textId="77777777" w:rsidTr="00CA4406">
        <w:trPr>
          <w:trHeight w:val="3698"/>
          <w:tblCellSpacing w:w="15" w:type="dxa"/>
          <w:jc w:val="center"/>
        </w:trPr>
        <w:tc>
          <w:tcPr>
            <w:tcW w:w="9926" w:type="dxa"/>
            <w:shd w:val="clear" w:color="auto" w:fill="auto"/>
            <w:tcMar>
              <w:top w:w="15" w:type="dxa"/>
              <w:left w:w="15" w:type="dxa"/>
              <w:bottom w:w="15" w:type="dxa"/>
              <w:right w:w="15" w:type="dxa"/>
            </w:tcMar>
          </w:tcPr>
          <w:tbl>
            <w:tblPr>
              <w:tblpPr w:leftFromText="141" w:rightFromText="141" w:vertAnchor="text" w:tblpX="-120" w:tblpY="1"/>
              <w:tblOverlap w:val="never"/>
              <w:tblW w:w="9886" w:type="dxa"/>
              <w:tblLayout w:type="fixed"/>
              <w:tblCellMar>
                <w:left w:w="0" w:type="dxa"/>
                <w:right w:w="0" w:type="dxa"/>
              </w:tblCellMar>
              <w:tblLook w:val="0000" w:firstRow="0" w:lastRow="0" w:firstColumn="0" w:lastColumn="0" w:noHBand="0" w:noVBand="0"/>
            </w:tblPr>
            <w:tblGrid>
              <w:gridCol w:w="4862"/>
              <w:gridCol w:w="5024"/>
            </w:tblGrid>
            <w:tr w:rsidR="00121D6F" w:rsidRPr="00A927D2" w14:paraId="1059D68F" w14:textId="77777777" w:rsidTr="001076DC">
              <w:trPr>
                <w:cantSplit/>
                <w:trHeight w:val="2123"/>
              </w:trPr>
              <w:tc>
                <w:tcPr>
                  <w:tcW w:w="4862" w:type="dxa"/>
                </w:tcPr>
                <w:p w14:paraId="02324F26" w14:textId="77777777" w:rsidR="006971BD" w:rsidRPr="00A927D2" w:rsidRDefault="006971BD" w:rsidP="00CA4406">
                  <w:pPr>
                    <w:tabs>
                      <w:tab w:val="left" w:pos="6450"/>
                    </w:tabs>
                    <w:ind w:right="226"/>
                    <w:jc w:val="both"/>
                    <w:rPr>
                      <w:rFonts w:cs="Helvetica"/>
                      <w:sz w:val="16"/>
                      <w:szCs w:val="22"/>
                    </w:rPr>
                  </w:pPr>
                </w:p>
                <w:p w14:paraId="5F132325" w14:textId="2426C5E5" w:rsidR="00121D6F" w:rsidRPr="00A927D2" w:rsidRDefault="000D555A" w:rsidP="008B592E">
                  <w:pPr>
                    <w:tabs>
                      <w:tab w:val="left" w:pos="6450"/>
                    </w:tabs>
                    <w:ind w:right="226"/>
                    <w:jc w:val="both"/>
                    <w:rPr>
                      <w:rFonts w:cs="Helvetica"/>
                      <w:sz w:val="22"/>
                      <w:szCs w:val="22"/>
                    </w:rPr>
                  </w:pPr>
                  <w:r>
                    <w:rPr>
                      <w:rFonts w:cs="Helvetica"/>
                      <w:noProof/>
                      <w:sz w:val="22"/>
                      <w:szCs w:val="22"/>
                    </w:rPr>
                    <w:drawing>
                      <wp:inline distT="0" distB="0" distL="0" distR="0" wp14:anchorId="7E82A40D" wp14:editId="3079C3BF">
                        <wp:extent cx="1728592" cy="122302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a:stretch>
                                  <a:fillRect/>
                                </a:stretch>
                              </pic:blipFill>
                              <pic:spPr>
                                <a:xfrm>
                                  <a:off x="0" y="0"/>
                                  <a:ext cx="1777759" cy="1257814"/>
                                </a:xfrm>
                                <a:prstGeom prst="rect">
                                  <a:avLst/>
                                </a:prstGeom>
                              </pic:spPr>
                            </pic:pic>
                          </a:graphicData>
                        </a:graphic>
                      </wp:inline>
                    </w:drawing>
                  </w:r>
                </w:p>
              </w:tc>
              <w:tc>
                <w:tcPr>
                  <w:tcW w:w="5024" w:type="dxa"/>
                </w:tcPr>
                <w:p w14:paraId="7C382113" w14:textId="77777777" w:rsidR="00121D6F" w:rsidRPr="00A927D2" w:rsidRDefault="008B592E" w:rsidP="00CA4406">
                  <w:pPr>
                    <w:ind w:right="-174"/>
                    <w:jc w:val="right"/>
                    <w:rPr>
                      <w:rFonts w:cs="Helvetica"/>
                      <w:sz w:val="40"/>
                    </w:rPr>
                  </w:pPr>
                  <w:r>
                    <w:rPr>
                      <w:b/>
                      <w:bCs/>
                      <w:noProof/>
                      <w:color w:val="000066"/>
                      <w:sz w:val="22"/>
                    </w:rPr>
                    <w:drawing>
                      <wp:inline distT="0" distB="0" distL="0" distR="0" wp14:anchorId="7027B572" wp14:editId="3E68C4A2">
                        <wp:extent cx="2279498" cy="1113036"/>
                        <wp:effectExtent l="0" t="0" r="6985" b="0"/>
                        <wp:docPr id="1" name="Image 1" descr="OIF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F_rv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5593" cy="1116012"/>
                                </a:xfrm>
                                <a:prstGeom prst="rect">
                                  <a:avLst/>
                                </a:prstGeom>
                                <a:noFill/>
                                <a:ln>
                                  <a:noFill/>
                                </a:ln>
                              </pic:spPr>
                            </pic:pic>
                          </a:graphicData>
                        </a:graphic>
                      </wp:inline>
                    </w:drawing>
                  </w:r>
                </w:p>
              </w:tc>
            </w:tr>
            <w:tr w:rsidR="00121D6F" w:rsidRPr="00A927D2" w14:paraId="1584CD3D" w14:textId="77777777" w:rsidTr="001076DC">
              <w:trPr>
                <w:cantSplit/>
                <w:trHeight w:hRule="exact" w:val="495"/>
              </w:trPr>
              <w:tc>
                <w:tcPr>
                  <w:tcW w:w="4862" w:type="dxa"/>
                </w:tcPr>
                <w:p w14:paraId="6188DAC7" w14:textId="77777777" w:rsidR="00121D6F" w:rsidRPr="00A927D2" w:rsidRDefault="00670A75" w:rsidP="00CA4406">
                  <w:pPr>
                    <w:ind w:right="226"/>
                    <w:jc w:val="both"/>
                    <w:rPr>
                      <w:rFonts w:cs="Helvetica"/>
                    </w:rPr>
                  </w:pPr>
                  <w:r w:rsidRPr="001D2F47">
                    <w:rPr>
                      <w:rFonts w:cs="Helvetica"/>
                      <w:sz w:val="40"/>
                      <w:szCs w:val="28"/>
                      <w:lang w:val="en-GB"/>
                    </w:rPr>
                    <w:t xml:space="preserve">Communiqué de </w:t>
                  </w:r>
                  <w:proofErr w:type="spellStart"/>
                  <w:r w:rsidRPr="001D2F47">
                    <w:rPr>
                      <w:rFonts w:cs="Helvetica"/>
                      <w:sz w:val="40"/>
                      <w:szCs w:val="28"/>
                      <w:lang w:val="en-GB"/>
                    </w:rPr>
                    <w:t>presse</w:t>
                  </w:r>
                  <w:proofErr w:type="spellEnd"/>
                </w:p>
              </w:tc>
              <w:tc>
                <w:tcPr>
                  <w:tcW w:w="5024" w:type="dxa"/>
                </w:tcPr>
                <w:p w14:paraId="5A3DF249" w14:textId="77777777" w:rsidR="00121D6F" w:rsidRPr="00A927D2" w:rsidRDefault="00121D6F" w:rsidP="00CA4406">
                  <w:pPr>
                    <w:spacing w:line="260" w:lineRule="exact"/>
                    <w:ind w:right="226"/>
                    <w:jc w:val="both"/>
                    <w:rPr>
                      <w:rFonts w:cs="Helvetica"/>
                    </w:rPr>
                  </w:pPr>
                </w:p>
              </w:tc>
            </w:tr>
            <w:tr w:rsidR="00121D6F" w:rsidRPr="00A927D2" w14:paraId="2D78A4B8" w14:textId="77777777" w:rsidTr="001076DC">
              <w:trPr>
                <w:cantSplit/>
                <w:trHeight w:hRule="exact" w:val="460"/>
              </w:trPr>
              <w:tc>
                <w:tcPr>
                  <w:tcW w:w="4862" w:type="dxa"/>
                </w:tcPr>
                <w:p w14:paraId="22C25429" w14:textId="77777777" w:rsidR="00121D6F" w:rsidRPr="00A927D2" w:rsidRDefault="00121D6F" w:rsidP="00F43484">
                  <w:pPr>
                    <w:pStyle w:val="Sous-titre"/>
                    <w:spacing w:before="120"/>
                    <w:ind w:right="226"/>
                    <w:jc w:val="both"/>
                    <w:rPr>
                      <w:rFonts w:cs="Helvetica"/>
                      <w:lang w:val="en-GB"/>
                    </w:rPr>
                  </w:pPr>
                </w:p>
              </w:tc>
              <w:tc>
                <w:tcPr>
                  <w:tcW w:w="5024" w:type="dxa"/>
                </w:tcPr>
                <w:p w14:paraId="142368D0" w14:textId="79FF9FDF" w:rsidR="00121D6F" w:rsidRPr="00A927D2" w:rsidRDefault="00121D6F" w:rsidP="008B592E">
                  <w:pPr>
                    <w:pStyle w:val="Sous-titre"/>
                    <w:tabs>
                      <w:tab w:val="left" w:pos="2659"/>
                    </w:tabs>
                    <w:spacing w:before="120"/>
                    <w:ind w:right="226"/>
                    <w:rPr>
                      <w:rFonts w:ascii="Helvetica" w:hAnsi="Helvetica" w:cs="Helvetica"/>
                      <w:i w:val="0"/>
                      <w:sz w:val="20"/>
                      <w:lang w:val="en-GB"/>
                    </w:rPr>
                  </w:pPr>
                </w:p>
              </w:tc>
            </w:tr>
            <w:tr w:rsidR="00121D6F" w:rsidRPr="00670A75" w14:paraId="7D02336E" w14:textId="77777777" w:rsidTr="001076DC">
              <w:trPr>
                <w:cantSplit/>
                <w:trHeight w:val="908"/>
              </w:trPr>
              <w:tc>
                <w:tcPr>
                  <w:tcW w:w="9886" w:type="dxa"/>
                  <w:gridSpan w:val="2"/>
                </w:tcPr>
                <w:p w14:paraId="0853E051" w14:textId="77777777" w:rsidR="005640CB" w:rsidRPr="00F43484" w:rsidRDefault="005640CB" w:rsidP="00F12302">
                  <w:pPr>
                    <w:spacing w:line="360" w:lineRule="auto"/>
                    <w:jc w:val="center"/>
                    <w:rPr>
                      <w:rFonts w:cs="Helvetica"/>
                      <w:b/>
                      <w:sz w:val="16"/>
                      <w:szCs w:val="16"/>
                    </w:rPr>
                  </w:pPr>
                </w:p>
                <w:p w14:paraId="14D1431E" w14:textId="77777777" w:rsidR="00FC780C" w:rsidRDefault="00366482" w:rsidP="00F43484">
                  <w:pPr>
                    <w:jc w:val="center"/>
                    <w:rPr>
                      <w:rFonts w:cs="Helvetica"/>
                      <w:b/>
                      <w:sz w:val="24"/>
                      <w:szCs w:val="24"/>
                    </w:rPr>
                  </w:pPr>
                  <w:r w:rsidRPr="00B83375">
                    <w:rPr>
                      <w:rFonts w:cs="Helvetica"/>
                      <w:b/>
                      <w:sz w:val="24"/>
                      <w:szCs w:val="24"/>
                    </w:rPr>
                    <w:t xml:space="preserve">24 janvier, </w:t>
                  </w:r>
                  <w:r w:rsidR="00892CDF" w:rsidRPr="00B83375">
                    <w:rPr>
                      <w:rFonts w:cs="Helvetica"/>
                      <w:b/>
                      <w:sz w:val="24"/>
                      <w:szCs w:val="24"/>
                    </w:rPr>
                    <w:t xml:space="preserve">Journée </w:t>
                  </w:r>
                  <w:r w:rsidRPr="00B83375">
                    <w:rPr>
                      <w:rFonts w:cs="Helvetica"/>
                      <w:b/>
                      <w:sz w:val="24"/>
                      <w:szCs w:val="24"/>
                    </w:rPr>
                    <w:t>internationale</w:t>
                  </w:r>
                  <w:r w:rsidR="00892CDF" w:rsidRPr="00B83375">
                    <w:rPr>
                      <w:rFonts w:cs="Helvetica"/>
                      <w:b/>
                      <w:sz w:val="24"/>
                      <w:szCs w:val="24"/>
                    </w:rPr>
                    <w:t xml:space="preserve"> de l’éducation</w:t>
                  </w:r>
                </w:p>
                <w:p w14:paraId="3B089883" w14:textId="77777777" w:rsidR="00B83375" w:rsidRPr="00B83375" w:rsidRDefault="00B83375" w:rsidP="00F43484">
                  <w:pPr>
                    <w:jc w:val="center"/>
                    <w:rPr>
                      <w:rFonts w:cs="Helvetica"/>
                      <w:b/>
                      <w:sz w:val="8"/>
                      <w:szCs w:val="8"/>
                    </w:rPr>
                  </w:pPr>
                </w:p>
                <w:p w14:paraId="53CF9F6C" w14:textId="3AFB2BE4" w:rsidR="00366482" w:rsidRPr="00B83375" w:rsidRDefault="008B592E" w:rsidP="00366482">
                  <w:pPr>
                    <w:jc w:val="center"/>
                    <w:rPr>
                      <w:rFonts w:cs="Helvetica"/>
                      <w:b/>
                      <w:sz w:val="32"/>
                      <w:szCs w:val="32"/>
                    </w:rPr>
                  </w:pPr>
                  <w:r w:rsidRPr="00B83375">
                    <w:rPr>
                      <w:rFonts w:cs="Helvetica"/>
                      <w:b/>
                      <w:sz w:val="32"/>
                      <w:szCs w:val="32"/>
                    </w:rPr>
                    <w:t>L</w:t>
                  </w:r>
                  <w:r w:rsidR="00A32095">
                    <w:rPr>
                      <w:rFonts w:cs="Helvetica"/>
                      <w:b/>
                      <w:sz w:val="32"/>
                      <w:szCs w:val="32"/>
                    </w:rPr>
                    <w:t>a Francophonie</w:t>
                  </w:r>
                  <w:r w:rsidR="00366482" w:rsidRPr="00B83375">
                    <w:rPr>
                      <w:rFonts w:cs="Helvetica"/>
                      <w:b/>
                      <w:sz w:val="32"/>
                      <w:szCs w:val="32"/>
                    </w:rPr>
                    <w:t xml:space="preserve"> </w:t>
                  </w:r>
                  <w:r w:rsidR="000D555A">
                    <w:rPr>
                      <w:rFonts w:cs="Helvetica"/>
                      <w:b/>
                      <w:sz w:val="32"/>
                      <w:szCs w:val="32"/>
                    </w:rPr>
                    <w:t>se dote d’</w:t>
                  </w:r>
                  <w:r w:rsidR="003F127A">
                    <w:rPr>
                      <w:rFonts w:cs="Helvetica"/>
                      <w:b/>
                      <w:sz w:val="32"/>
                      <w:szCs w:val="32"/>
                    </w:rPr>
                    <w:t xml:space="preserve">un </w:t>
                  </w:r>
                  <w:r w:rsidR="003F127A" w:rsidRPr="003F127A">
                    <w:rPr>
                      <w:rFonts w:cs="Helvetica"/>
                      <w:b/>
                      <w:sz w:val="32"/>
                      <w:szCs w:val="32"/>
                    </w:rPr>
                    <w:t>portail dédié à l’égalité Femme-Homme dans les systèmes éducatifs</w:t>
                  </w:r>
                  <w:r w:rsidR="003F127A">
                    <w:rPr>
                      <w:rFonts w:cs="Helvetica"/>
                      <w:b/>
                      <w:sz w:val="32"/>
                      <w:szCs w:val="32"/>
                    </w:rPr>
                    <w:t xml:space="preserve"> : </w:t>
                  </w:r>
                  <w:r w:rsidR="00366482" w:rsidRPr="00B83375">
                    <w:rPr>
                      <w:rFonts w:cs="Helvetica"/>
                      <w:b/>
                      <w:sz w:val="32"/>
                      <w:szCs w:val="32"/>
                    </w:rPr>
                    <w:t xml:space="preserve">RELIEFH </w:t>
                  </w:r>
                </w:p>
                <w:p w14:paraId="5F23D729" w14:textId="77777777" w:rsidR="008B592E" w:rsidRPr="000D555A" w:rsidRDefault="008B592E" w:rsidP="00366482">
                  <w:pPr>
                    <w:jc w:val="center"/>
                    <w:rPr>
                      <w:rFonts w:cs="Helvetica"/>
                      <w:b/>
                      <w:sz w:val="24"/>
                      <w:szCs w:val="24"/>
                    </w:rPr>
                  </w:pPr>
                </w:p>
              </w:tc>
            </w:tr>
          </w:tbl>
          <w:p w14:paraId="587C069C" w14:textId="77777777" w:rsidR="00121D6F" w:rsidRPr="00670A75" w:rsidRDefault="00121D6F" w:rsidP="00CA4406">
            <w:pPr>
              <w:ind w:right="226"/>
              <w:jc w:val="both"/>
              <w:rPr>
                <w:rFonts w:cs="Helvetica"/>
                <w:sz w:val="19"/>
                <w:szCs w:val="19"/>
              </w:rPr>
            </w:pPr>
          </w:p>
        </w:tc>
      </w:tr>
    </w:tbl>
    <w:p w14:paraId="5C88F1B1" w14:textId="77777777" w:rsidR="00F9364E" w:rsidRPr="00F42940" w:rsidRDefault="00F9364E" w:rsidP="00F42940">
      <w:pPr>
        <w:jc w:val="both"/>
        <w:rPr>
          <w:rFonts w:cs="Helvetica"/>
          <w:sz w:val="22"/>
          <w:szCs w:val="22"/>
        </w:rPr>
      </w:pPr>
      <w:r w:rsidRPr="00F42940">
        <w:rPr>
          <w:rFonts w:cs="Helvetica"/>
          <w:sz w:val="22"/>
          <w:szCs w:val="22"/>
        </w:rPr>
        <w:t xml:space="preserve">Chaque année, la </w:t>
      </w:r>
      <w:hyperlink r:id="rId10" w:history="1">
        <w:r w:rsidRPr="00AD0864">
          <w:rPr>
            <w:rStyle w:val="Lienhypertexte"/>
            <w:rFonts w:cs="Helvetica"/>
            <w:sz w:val="22"/>
            <w:szCs w:val="22"/>
          </w:rPr>
          <w:t>Journée internationale de l’éducation</w:t>
        </w:r>
      </w:hyperlink>
      <w:r w:rsidRPr="00F42940">
        <w:rPr>
          <w:rFonts w:cs="Helvetica"/>
          <w:sz w:val="22"/>
          <w:szCs w:val="22"/>
        </w:rPr>
        <w:t>, le 24 janvier, est l’occasion de rappeler qu’aujourd’hui encore, plus de 250 millions d’enfants et de jeunes ne vont toujours pas à l’école et qu</w:t>
      </w:r>
      <w:r w:rsidR="00AD0864">
        <w:rPr>
          <w:rFonts w:cs="Helvetica"/>
          <w:sz w:val="22"/>
          <w:szCs w:val="22"/>
        </w:rPr>
        <w:t xml:space="preserve">’en Afrique subsaharienne, </w:t>
      </w:r>
      <w:r w:rsidRPr="00F42940">
        <w:rPr>
          <w:rFonts w:cs="Helvetica"/>
          <w:sz w:val="22"/>
          <w:szCs w:val="22"/>
        </w:rPr>
        <w:t>moins de 40%</w:t>
      </w:r>
      <w:r w:rsidR="00B83375" w:rsidRPr="00F42940">
        <w:rPr>
          <w:rFonts w:cs="Helvetica"/>
          <w:sz w:val="22"/>
          <w:szCs w:val="22"/>
        </w:rPr>
        <w:t xml:space="preserve"> de filles achèvent leur scolarité secondaire. </w:t>
      </w:r>
      <w:r w:rsidR="00586EDB" w:rsidRPr="00F42940">
        <w:rPr>
          <w:rFonts w:cs="Helvetica"/>
          <w:sz w:val="22"/>
          <w:szCs w:val="22"/>
        </w:rPr>
        <w:t xml:space="preserve">Malgré une augmentation à tous les niveaux de l'éducation, les filles sont toujours plus susceptibles d’être exclues que les garçons et cette exclusion s’est accrue en raison de la pandémie actuelle. </w:t>
      </w:r>
      <w:r w:rsidR="00B83375" w:rsidRPr="00AD0864">
        <w:rPr>
          <w:rFonts w:cs="Helvetica"/>
          <w:i/>
          <w:sz w:val="22"/>
          <w:szCs w:val="22"/>
          <w:shd w:val="clear" w:color="auto" w:fill="FFFFFF"/>
        </w:rPr>
        <w:t>(</w:t>
      </w:r>
      <w:proofErr w:type="gramStart"/>
      <w:r w:rsidR="00B83375" w:rsidRPr="00AD0864">
        <w:rPr>
          <w:rFonts w:cs="Helvetica"/>
          <w:i/>
          <w:sz w:val="22"/>
          <w:szCs w:val="22"/>
          <w:shd w:val="clear" w:color="auto" w:fill="FFFFFF"/>
        </w:rPr>
        <w:t>source</w:t>
      </w:r>
      <w:proofErr w:type="gramEnd"/>
      <w:r w:rsidR="00AD0864">
        <w:rPr>
          <w:rFonts w:cs="Helvetica"/>
          <w:i/>
          <w:sz w:val="22"/>
          <w:szCs w:val="22"/>
          <w:shd w:val="clear" w:color="auto" w:fill="FFFFFF"/>
        </w:rPr>
        <w:t> :</w:t>
      </w:r>
      <w:r w:rsidR="00B83375" w:rsidRPr="00AD0864">
        <w:rPr>
          <w:rFonts w:cs="Helvetica"/>
          <w:i/>
          <w:sz w:val="22"/>
          <w:szCs w:val="22"/>
          <w:shd w:val="clear" w:color="auto" w:fill="FFFFFF"/>
        </w:rPr>
        <w:t xml:space="preserve"> Unesco)</w:t>
      </w:r>
    </w:p>
    <w:p w14:paraId="0CACEEA4" w14:textId="77777777" w:rsidR="00F9364E" w:rsidRPr="000E6FC9" w:rsidRDefault="00F9364E" w:rsidP="00F43484">
      <w:pPr>
        <w:jc w:val="both"/>
        <w:rPr>
          <w:rFonts w:cs="Helvetica"/>
          <w:sz w:val="16"/>
          <w:szCs w:val="16"/>
        </w:rPr>
      </w:pPr>
    </w:p>
    <w:p w14:paraId="614BCD29" w14:textId="77777777" w:rsidR="00712E27" w:rsidRDefault="00B83375" w:rsidP="000E6FC9">
      <w:pPr>
        <w:jc w:val="both"/>
        <w:rPr>
          <w:rFonts w:cs="Helvetica"/>
          <w:sz w:val="22"/>
          <w:szCs w:val="22"/>
        </w:rPr>
      </w:pPr>
      <w:r w:rsidRPr="00F42940">
        <w:rPr>
          <w:rFonts w:cs="Helvetica"/>
          <w:sz w:val="22"/>
          <w:szCs w:val="22"/>
        </w:rPr>
        <w:t>Cette année</w:t>
      </w:r>
      <w:r w:rsidR="00366482" w:rsidRPr="00F42940">
        <w:rPr>
          <w:rFonts w:cs="Helvetica"/>
          <w:color w:val="333333"/>
          <w:sz w:val="22"/>
          <w:szCs w:val="22"/>
          <w:shd w:val="clear" w:color="auto" w:fill="FFFFFF"/>
        </w:rPr>
        <w:t xml:space="preserve">, </w:t>
      </w:r>
      <w:r w:rsidR="00F43484" w:rsidRPr="00F42940">
        <w:rPr>
          <w:rFonts w:cs="Helvetica"/>
          <w:sz w:val="22"/>
          <w:szCs w:val="22"/>
        </w:rPr>
        <w:t>la Secrétaire</w:t>
      </w:r>
      <w:r w:rsidR="00D30733" w:rsidRPr="00F42940">
        <w:rPr>
          <w:rFonts w:cs="Helvetica"/>
          <w:sz w:val="22"/>
          <w:szCs w:val="22"/>
        </w:rPr>
        <w:t xml:space="preserve"> générale de la Francophonie, </w:t>
      </w:r>
      <w:r w:rsidR="00F43484" w:rsidRPr="00AD0864">
        <w:rPr>
          <w:rFonts w:cs="Helvetica"/>
          <w:b/>
          <w:sz w:val="22"/>
          <w:szCs w:val="22"/>
        </w:rPr>
        <w:t xml:space="preserve">Mme Louise </w:t>
      </w:r>
      <w:proofErr w:type="spellStart"/>
      <w:r w:rsidR="00F43484" w:rsidRPr="00AD0864">
        <w:rPr>
          <w:rFonts w:cs="Helvetica"/>
          <w:b/>
          <w:sz w:val="22"/>
          <w:szCs w:val="22"/>
        </w:rPr>
        <w:t>Mushikiwabo</w:t>
      </w:r>
      <w:proofErr w:type="spellEnd"/>
      <w:r w:rsidR="00F43484" w:rsidRPr="00F42940">
        <w:rPr>
          <w:rFonts w:cs="Helvetica"/>
          <w:sz w:val="22"/>
          <w:szCs w:val="22"/>
        </w:rPr>
        <w:t xml:space="preserve">, </w:t>
      </w:r>
      <w:r w:rsidR="00586EDB" w:rsidRPr="00F42940">
        <w:rPr>
          <w:rFonts w:cs="Helvetica"/>
          <w:sz w:val="22"/>
          <w:szCs w:val="22"/>
        </w:rPr>
        <w:t>a choisi Dakar pour lancer</w:t>
      </w:r>
      <w:r w:rsidR="00F9364E" w:rsidRPr="00F42940">
        <w:rPr>
          <w:rFonts w:cs="Helvetica"/>
          <w:sz w:val="22"/>
          <w:szCs w:val="22"/>
        </w:rPr>
        <w:t xml:space="preserve">, </w:t>
      </w:r>
      <w:r w:rsidR="00F9364E" w:rsidRPr="00AD0864">
        <w:rPr>
          <w:rFonts w:cs="Helvetica"/>
          <w:b/>
          <w:sz w:val="22"/>
          <w:szCs w:val="22"/>
        </w:rPr>
        <w:t>le 26 janvier</w:t>
      </w:r>
      <w:r w:rsidR="00F9364E" w:rsidRPr="00F42940">
        <w:rPr>
          <w:rFonts w:cs="Helvetica"/>
          <w:sz w:val="22"/>
          <w:szCs w:val="22"/>
        </w:rPr>
        <w:t xml:space="preserve"> </w:t>
      </w:r>
      <w:r w:rsidR="00AD0864" w:rsidRPr="00AD0864">
        <w:rPr>
          <w:rFonts w:cs="Helvetica"/>
          <w:b/>
          <w:sz w:val="22"/>
          <w:szCs w:val="22"/>
        </w:rPr>
        <w:t>2021</w:t>
      </w:r>
      <w:r w:rsidR="00947403">
        <w:rPr>
          <w:rFonts w:cs="Helvetica"/>
          <w:b/>
          <w:sz w:val="22"/>
          <w:szCs w:val="22"/>
        </w:rPr>
        <w:t>,</w:t>
      </w:r>
      <w:r w:rsidR="00AD0864">
        <w:rPr>
          <w:rFonts w:cs="Helvetica"/>
          <w:sz w:val="22"/>
          <w:szCs w:val="22"/>
        </w:rPr>
        <w:t xml:space="preserve"> </w:t>
      </w:r>
      <w:r w:rsidR="00586EDB" w:rsidRPr="00F42940">
        <w:rPr>
          <w:rFonts w:cs="Helvetica"/>
          <w:sz w:val="22"/>
          <w:szCs w:val="22"/>
        </w:rPr>
        <w:t xml:space="preserve">aux côtés du ministre sénégalais de </w:t>
      </w:r>
      <w:r w:rsidR="00F42940" w:rsidRPr="00F42940">
        <w:rPr>
          <w:rFonts w:cs="Helvetica"/>
          <w:sz w:val="22"/>
          <w:szCs w:val="22"/>
        </w:rPr>
        <w:t xml:space="preserve">l’éducation nationale, </w:t>
      </w:r>
      <w:r w:rsidR="00F42940" w:rsidRPr="00AD0864">
        <w:rPr>
          <w:rFonts w:cs="Helvetica"/>
          <w:b/>
          <w:sz w:val="22"/>
          <w:szCs w:val="22"/>
        </w:rPr>
        <w:t>M. Mamadou Talla</w:t>
      </w:r>
      <w:r w:rsidR="00F9364E" w:rsidRPr="00F42940">
        <w:rPr>
          <w:rFonts w:cs="Helvetica"/>
          <w:sz w:val="22"/>
          <w:szCs w:val="22"/>
        </w:rPr>
        <w:t>,</w:t>
      </w:r>
      <w:r w:rsidR="00214691">
        <w:rPr>
          <w:rFonts w:cs="Helvetica"/>
          <w:sz w:val="22"/>
          <w:szCs w:val="22"/>
        </w:rPr>
        <w:t xml:space="preserve"> </w:t>
      </w:r>
      <w:r w:rsidR="006A121F">
        <w:rPr>
          <w:rFonts w:cs="Helvetica"/>
          <w:sz w:val="22"/>
          <w:szCs w:val="22"/>
        </w:rPr>
        <w:t>de la Ministre</w:t>
      </w:r>
      <w:r w:rsidR="006A121F" w:rsidRPr="006A121F">
        <w:t xml:space="preserve"> </w:t>
      </w:r>
      <w:r w:rsidR="006A121F" w:rsidRPr="006A121F">
        <w:rPr>
          <w:rFonts w:cs="Helvetica"/>
          <w:sz w:val="22"/>
          <w:szCs w:val="22"/>
        </w:rPr>
        <w:t>de la femme et de la Famille de Djibouti</w:t>
      </w:r>
      <w:r w:rsidR="006A121F">
        <w:rPr>
          <w:rFonts w:cs="Helvetica"/>
          <w:sz w:val="22"/>
          <w:szCs w:val="22"/>
        </w:rPr>
        <w:t xml:space="preserve">, </w:t>
      </w:r>
      <w:r w:rsidR="006A121F" w:rsidRPr="006A121F">
        <w:rPr>
          <w:rFonts w:cs="Helvetica"/>
          <w:b/>
          <w:sz w:val="22"/>
          <w:szCs w:val="22"/>
        </w:rPr>
        <w:t xml:space="preserve">Mme </w:t>
      </w:r>
      <w:proofErr w:type="spellStart"/>
      <w:r w:rsidR="006A121F" w:rsidRPr="006A121F">
        <w:rPr>
          <w:rFonts w:cs="Helvetica"/>
          <w:b/>
          <w:sz w:val="22"/>
          <w:szCs w:val="22"/>
        </w:rPr>
        <w:t>Moumina</w:t>
      </w:r>
      <w:proofErr w:type="spellEnd"/>
      <w:r w:rsidR="006A121F" w:rsidRPr="006A121F">
        <w:rPr>
          <w:rFonts w:cs="Helvetica"/>
          <w:b/>
          <w:sz w:val="22"/>
          <w:szCs w:val="22"/>
        </w:rPr>
        <w:t xml:space="preserve"> Hassan</w:t>
      </w:r>
      <w:r w:rsidR="006A121F" w:rsidRPr="006A121F">
        <w:rPr>
          <w:rFonts w:cs="Helvetica"/>
          <w:sz w:val="22"/>
          <w:szCs w:val="22"/>
        </w:rPr>
        <w:t xml:space="preserve">, </w:t>
      </w:r>
      <w:r w:rsidR="009E271C">
        <w:rPr>
          <w:rFonts w:cs="Helvetica"/>
          <w:sz w:val="22"/>
          <w:szCs w:val="22"/>
        </w:rPr>
        <w:t>du Recteur de l’AUF,</w:t>
      </w:r>
      <w:r w:rsidR="00207B06">
        <w:rPr>
          <w:rFonts w:cs="Helvetica"/>
          <w:sz w:val="22"/>
          <w:szCs w:val="22"/>
        </w:rPr>
        <w:t xml:space="preserve"> </w:t>
      </w:r>
      <w:r w:rsidR="00207B06" w:rsidRPr="00207B06">
        <w:rPr>
          <w:rFonts w:cs="Helvetica"/>
          <w:b/>
          <w:sz w:val="22"/>
          <w:szCs w:val="22"/>
        </w:rPr>
        <w:t>le Professeur Slim Khalbous</w:t>
      </w:r>
      <w:r w:rsidR="00207B06">
        <w:rPr>
          <w:rFonts w:cs="Helvetica"/>
          <w:sz w:val="22"/>
          <w:szCs w:val="22"/>
        </w:rPr>
        <w:t xml:space="preserve">, </w:t>
      </w:r>
      <w:r w:rsidR="00214691">
        <w:rPr>
          <w:rFonts w:cs="Helvetica"/>
          <w:sz w:val="22"/>
          <w:szCs w:val="22"/>
        </w:rPr>
        <w:t xml:space="preserve">et d’autres </w:t>
      </w:r>
      <w:r w:rsidR="006A121F">
        <w:rPr>
          <w:rFonts w:cs="Helvetica"/>
          <w:sz w:val="22"/>
          <w:szCs w:val="22"/>
        </w:rPr>
        <w:t>acteurs</w:t>
      </w:r>
      <w:r w:rsidR="00214691">
        <w:rPr>
          <w:rFonts w:cs="Helvetica"/>
          <w:sz w:val="22"/>
          <w:szCs w:val="22"/>
        </w:rPr>
        <w:t xml:space="preserve"> du monde de l’éducation,</w:t>
      </w:r>
      <w:r w:rsidR="00366482" w:rsidRPr="00F42940">
        <w:rPr>
          <w:rFonts w:cs="Helvetica"/>
          <w:sz w:val="22"/>
          <w:szCs w:val="22"/>
        </w:rPr>
        <w:t xml:space="preserve"> </w:t>
      </w:r>
      <w:r w:rsidR="00DC6EEC" w:rsidRPr="00F42940">
        <w:rPr>
          <w:rFonts w:cs="Helvetica"/>
          <w:sz w:val="22"/>
          <w:szCs w:val="22"/>
        </w:rPr>
        <w:t xml:space="preserve">le portail </w:t>
      </w:r>
      <w:r w:rsidR="00AD0864">
        <w:rPr>
          <w:rFonts w:cs="Helvetica"/>
          <w:sz w:val="22"/>
          <w:szCs w:val="22"/>
        </w:rPr>
        <w:t xml:space="preserve">dédié aux </w:t>
      </w:r>
      <w:r w:rsidR="00DC6EEC" w:rsidRPr="00F42940">
        <w:rPr>
          <w:rFonts w:cs="Helvetica"/>
          <w:sz w:val="22"/>
          <w:szCs w:val="22"/>
        </w:rPr>
        <w:t xml:space="preserve">Ressources </w:t>
      </w:r>
      <w:r w:rsidR="00F9364E" w:rsidRPr="00F42940">
        <w:rPr>
          <w:rFonts w:cs="Helvetica"/>
          <w:sz w:val="22"/>
          <w:szCs w:val="22"/>
        </w:rPr>
        <w:t>Educatives Libres pour l’Egalité Femmes-Hommes</w:t>
      </w:r>
      <w:r w:rsidRPr="00F42940">
        <w:rPr>
          <w:rFonts w:cs="Helvetica"/>
          <w:sz w:val="22"/>
          <w:szCs w:val="22"/>
        </w:rPr>
        <w:t xml:space="preserve"> (EFH)</w:t>
      </w:r>
      <w:r w:rsidR="00AD0864">
        <w:rPr>
          <w:rFonts w:cs="Helvetica"/>
          <w:sz w:val="22"/>
          <w:szCs w:val="22"/>
        </w:rPr>
        <w:t xml:space="preserve"> (</w:t>
      </w:r>
      <w:hyperlink r:id="rId11" w:history="1">
        <w:r w:rsidR="00AD0864" w:rsidRPr="00AD0864">
          <w:rPr>
            <w:rStyle w:val="Lienhypertexte"/>
            <w:rFonts w:cs="Helvetica"/>
            <w:sz w:val="22"/>
            <w:szCs w:val="22"/>
          </w:rPr>
          <w:t>RELIEFH</w:t>
        </w:r>
      </w:hyperlink>
      <w:r w:rsidR="00F9364E" w:rsidRPr="00F42940">
        <w:rPr>
          <w:rFonts w:cs="Helvetica"/>
          <w:sz w:val="22"/>
          <w:szCs w:val="22"/>
        </w:rPr>
        <w:t>)</w:t>
      </w:r>
      <w:r w:rsidR="00AD0864">
        <w:rPr>
          <w:rFonts w:cs="Helvetica"/>
          <w:sz w:val="22"/>
          <w:szCs w:val="22"/>
        </w:rPr>
        <w:t>.</w:t>
      </w:r>
      <w:r w:rsidRPr="00F42940">
        <w:rPr>
          <w:rFonts w:cs="Helvetica"/>
          <w:sz w:val="22"/>
          <w:szCs w:val="22"/>
        </w:rPr>
        <w:t> </w:t>
      </w:r>
    </w:p>
    <w:p w14:paraId="340A97F4" w14:textId="77777777" w:rsidR="000E6FC9" w:rsidRPr="00214691" w:rsidRDefault="000E6FC9" w:rsidP="000E6FC9">
      <w:pPr>
        <w:jc w:val="both"/>
        <w:rPr>
          <w:rFonts w:cs="Helvetica"/>
          <w:sz w:val="16"/>
          <w:szCs w:val="16"/>
        </w:rPr>
      </w:pPr>
    </w:p>
    <w:p w14:paraId="1574415D" w14:textId="77777777" w:rsidR="000E6FC9" w:rsidRPr="00DE1F49" w:rsidRDefault="000E6FC9" w:rsidP="000E6FC9">
      <w:pPr>
        <w:jc w:val="both"/>
        <w:rPr>
          <w:rFonts w:cs="Helvetica"/>
          <w:sz w:val="22"/>
          <w:szCs w:val="22"/>
        </w:rPr>
      </w:pPr>
      <w:r w:rsidRPr="00DE1F49">
        <w:rPr>
          <w:rFonts w:cs="Helvetica"/>
          <w:sz w:val="22"/>
          <w:szCs w:val="22"/>
        </w:rPr>
        <w:t>Cet évènement</w:t>
      </w:r>
      <w:r>
        <w:rPr>
          <w:rFonts w:cs="Helvetica"/>
          <w:sz w:val="22"/>
          <w:szCs w:val="22"/>
        </w:rPr>
        <w:t xml:space="preserve"> organisé en visioconférence depuis la capitale sénégalaise</w:t>
      </w:r>
      <w:r w:rsidRPr="00DE1F49">
        <w:rPr>
          <w:rFonts w:cs="Helvetica"/>
          <w:sz w:val="22"/>
          <w:szCs w:val="22"/>
        </w:rPr>
        <w:t xml:space="preserve">, sera retransmis en direct </w:t>
      </w:r>
      <w:r w:rsidR="006A121F">
        <w:rPr>
          <w:rFonts w:cs="Helvetica"/>
          <w:sz w:val="22"/>
          <w:szCs w:val="22"/>
        </w:rPr>
        <w:t>le 26 janvier 2021 dès 16</w:t>
      </w:r>
      <w:r>
        <w:rPr>
          <w:rFonts w:cs="Helvetica"/>
          <w:sz w:val="22"/>
          <w:szCs w:val="22"/>
        </w:rPr>
        <w:t>h00</w:t>
      </w:r>
      <w:r w:rsidR="006A121F">
        <w:rPr>
          <w:rFonts w:cs="Helvetica"/>
          <w:sz w:val="22"/>
          <w:szCs w:val="22"/>
        </w:rPr>
        <w:t xml:space="preserve"> (heure de Dakar)</w:t>
      </w:r>
      <w:r>
        <w:rPr>
          <w:rFonts w:cs="Helvetica"/>
          <w:sz w:val="22"/>
          <w:szCs w:val="22"/>
        </w:rPr>
        <w:t xml:space="preserve"> </w:t>
      </w:r>
      <w:r w:rsidRPr="00DE1F49">
        <w:rPr>
          <w:rFonts w:cs="Helvetica"/>
          <w:sz w:val="22"/>
          <w:szCs w:val="22"/>
        </w:rPr>
        <w:t xml:space="preserve">sur les réseaux sociaux de l’OIF : </w:t>
      </w:r>
      <w:hyperlink r:id="rId12" w:history="1">
        <w:r w:rsidRPr="00DE1F49">
          <w:rPr>
            <w:rStyle w:val="Lienhypertexte"/>
            <w:rFonts w:cs="Helvetica"/>
            <w:sz w:val="22"/>
            <w:szCs w:val="22"/>
          </w:rPr>
          <w:t>https://www.facebook.com/OIFrancophonie</w:t>
        </w:r>
      </w:hyperlink>
    </w:p>
    <w:p w14:paraId="27FC3878" w14:textId="77777777" w:rsidR="000E6FC9" w:rsidRPr="000E6FC9" w:rsidRDefault="000E6FC9" w:rsidP="00AD0864">
      <w:pPr>
        <w:jc w:val="both"/>
        <w:rPr>
          <w:rFonts w:cs="Helvetica"/>
          <w:sz w:val="16"/>
          <w:szCs w:val="16"/>
        </w:rPr>
      </w:pPr>
    </w:p>
    <w:p w14:paraId="120F2977" w14:textId="77777777" w:rsidR="00712E27" w:rsidRDefault="00ED1959" w:rsidP="000E6FC9">
      <w:pPr>
        <w:jc w:val="both"/>
        <w:rPr>
          <w:rFonts w:cs="Helvetica"/>
          <w:sz w:val="22"/>
          <w:szCs w:val="22"/>
        </w:rPr>
      </w:pPr>
      <w:hyperlink r:id="rId13" w:history="1">
        <w:r w:rsidR="00947403" w:rsidRPr="00947403">
          <w:rPr>
            <w:rStyle w:val="Lienhypertexte"/>
            <w:rFonts w:cs="Helvetica"/>
            <w:sz w:val="22"/>
            <w:szCs w:val="22"/>
          </w:rPr>
          <w:t>RELIEFH</w:t>
        </w:r>
      </w:hyperlink>
      <w:r w:rsidR="00947403">
        <w:rPr>
          <w:rFonts w:cs="Helvetica"/>
          <w:sz w:val="22"/>
          <w:szCs w:val="22"/>
        </w:rPr>
        <w:t xml:space="preserve">, c’est un portail </w:t>
      </w:r>
      <w:r w:rsidR="00B83375" w:rsidRPr="00F9364E">
        <w:rPr>
          <w:rFonts w:cs="Helvetica"/>
          <w:sz w:val="22"/>
          <w:szCs w:val="22"/>
        </w:rPr>
        <w:t>destiné aux enseignantes, enseignants et aux personnels d'encadrement désirant intégrer l'EFH dans leur pratique quotidienne d’enseignement, et plus largement à toutes les institutions et les personnes intéressées par ce sujet.</w:t>
      </w:r>
      <w:r w:rsidR="00B83375" w:rsidRPr="00F42940">
        <w:rPr>
          <w:rFonts w:cs="Helvetica"/>
          <w:sz w:val="22"/>
          <w:szCs w:val="22"/>
        </w:rPr>
        <w:t xml:space="preserve"> </w:t>
      </w:r>
      <w:r w:rsidR="00712E27">
        <w:rPr>
          <w:rFonts w:cs="Helvetica"/>
          <w:sz w:val="22"/>
          <w:szCs w:val="22"/>
        </w:rPr>
        <w:t>Cette nouvelle plateforme permet</w:t>
      </w:r>
      <w:r w:rsidR="00712E27" w:rsidRPr="00F9364E">
        <w:rPr>
          <w:rFonts w:cs="Helvetica"/>
          <w:sz w:val="22"/>
          <w:szCs w:val="22"/>
        </w:rPr>
        <w:t xml:space="preserve"> la recherche, l’échange et le partage des ressources et bonnes pratiques entre les pays de la Francophonie pour la promotion de l’EFH dans le domaine de l’Education</w:t>
      </w:r>
      <w:r w:rsidR="00712E27" w:rsidRPr="00F42940">
        <w:rPr>
          <w:rFonts w:cs="Helvetica"/>
          <w:sz w:val="22"/>
          <w:szCs w:val="22"/>
        </w:rPr>
        <w:t>.</w:t>
      </w:r>
      <w:r w:rsidR="00712E27">
        <w:rPr>
          <w:rFonts w:cs="Helvetica"/>
          <w:sz w:val="22"/>
          <w:szCs w:val="22"/>
        </w:rPr>
        <w:t xml:space="preserve"> </w:t>
      </w:r>
    </w:p>
    <w:p w14:paraId="6AB673D9" w14:textId="77777777" w:rsidR="00712E27" w:rsidRPr="000D555A" w:rsidRDefault="00712E27" w:rsidP="000E6FC9">
      <w:pPr>
        <w:jc w:val="both"/>
        <w:rPr>
          <w:rFonts w:cs="Helvetica"/>
          <w:sz w:val="16"/>
          <w:szCs w:val="16"/>
        </w:rPr>
      </w:pPr>
    </w:p>
    <w:p w14:paraId="74873FD1" w14:textId="77777777" w:rsidR="000E6FC9" w:rsidRDefault="000E6FC9" w:rsidP="000E6FC9">
      <w:pPr>
        <w:jc w:val="both"/>
        <w:rPr>
          <w:rFonts w:cs="Helvetica"/>
          <w:sz w:val="22"/>
          <w:szCs w:val="22"/>
        </w:rPr>
      </w:pPr>
      <w:r w:rsidRPr="000E6FC9">
        <w:rPr>
          <w:rFonts w:cs="Helvetica"/>
          <w:sz w:val="22"/>
          <w:szCs w:val="22"/>
        </w:rPr>
        <w:t>Actuellement</w:t>
      </w:r>
      <w:r>
        <w:rPr>
          <w:rFonts w:cs="Helvetica"/>
          <w:sz w:val="22"/>
          <w:szCs w:val="22"/>
        </w:rPr>
        <w:t>,</w:t>
      </w:r>
      <w:r w:rsidRPr="000E6FC9">
        <w:rPr>
          <w:rFonts w:cs="Helvetica"/>
          <w:sz w:val="22"/>
          <w:szCs w:val="22"/>
        </w:rPr>
        <w:t xml:space="preserve"> 7 millions d’enseignants, du primaire, collège, et lycée exercent en Afrique subsaharienne, sans disposer de supports leur permettant d’intégrer le concept de l’égalité femme homme  dans leurs enseignements.</w:t>
      </w:r>
    </w:p>
    <w:p w14:paraId="03A83C07" w14:textId="77777777" w:rsidR="00214691" w:rsidRPr="00214691" w:rsidRDefault="00214691" w:rsidP="000E6FC9">
      <w:pPr>
        <w:jc w:val="both"/>
        <w:rPr>
          <w:rFonts w:cs="Helvetica"/>
          <w:sz w:val="16"/>
          <w:szCs w:val="16"/>
        </w:rPr>
      </w:pPr>
    </w:p>
    <w:p w14:paraId="681378D6" w14:textId="77777777" w:rsidR="00214691" w:rsidRDefault="00F42940" w:rsidP="000E6FC9">
      <w:pPr>
        <w:jc w:val="both"/>
        <w:rPr>
          <w:rFonts w:cs="Helvetica"/>
          <w:sz w:val="22"/>
          <w:szCs w:val="22"/>
        </w:rPr>
      </w:pPr>
      <w:r>
        <w:rPr>
          <w:rFonts w:cs="Helvetica"/>
          <w:sz w:val="22"/>
          <w:szCs w:val="22"/>
        </w:rPr>
        <w:t xml:space="preserve">L’idée de ce portail est née à l’issue </w:t>
      </w:r>
      <w:r w:rsidRPr="00AD0864">
        <w:rPr>
          <w:rFonts w:cs="Helvetica"/>
          <w:sz w:val="22"/>
          <w:szCs w:val="22"/>
        </w:rPr>
        <w:t xml:space="preserve">de la Conférence internationale sur l’éducation des filles et la formation des femmes dans l’espace francophone </w:t>
      </w:r>
      <w:r w:rsidR="00AD0864" w:rsidRPr="00AD0864">
        <w:rPr>
          <w:rFonts w:cs="Helvetica"/>
          <w:sz w:val="22"/>
          <w:szCs w:val="22"/>
        </w:rPr>
        <w:t xml:space="preserve">organisée à </w:t>
      </w:r>
      <w:r w:rsidRPr="00AD0864">
        <w:rPr>
          <w:rFonts w:cs="Helvetica"/>
          <w:sz w:val="22"/>
          <w:szCs w:val="22"/>
        </w:rPr>
        <w:t>N’Djamena</w:t>
      </w:r>
      <w:r w:rsidR="00AD0864" w:rsidRPr="00AD0864">
        <w:rPr>
          <w:rFonts w:cs="Helvetica"/>
          <w:sz w:val="22"/>
          <w:szCs w:val="22"/>
        </w:rPr>
        <w:t xml:space="preserve"> (Tchad)</w:t>
      </w:r>
      <w:r w:rsidRPr="00AD0864">
        <w:rPr>
          <w:rFonts w:cs="Helvetica"/>
          <w:sz w:val="22"/>
          <w:szCs w:val="22"/>
        </w:rPr>
        <w:t xml:space="preserve">, </w:t>
      </w:r>
      <w:r w:rsidR="009E271C">
        <w:rPr>
          <w:rFonts w:cs="Helvetica"/>
          <w:sz w:val="22"/>
          <w:szCs w:val="22"/>
        </w:rPr>
        <w:t>les 18 et19 juin 2019</w:t>
      </w:r>
      <w:r w:rsidRPr="00AD0864">
        <w:rPr>
          <w:rFonts w:cs="Helvetica"/>
          <w:sz w:val="22"/>
          <w:szCs w:val="22"/>
        </w:rPr>
        <w:t>.</w:t>
      </w:r>
      <w:r w:rsidRPr="00F42940">
        <w:rPr>
          <w:rFonts w:cs="Helvetica"/>
          <w:sz w:val="22"/>
          <w:szCs w:val="22"/>
        </w:rPr>
        <w:t xml:space="preserve"> </w:t>
      </w:r>
    </w:p>
    <w:p w14:paraId="4E0F8E98" w14:textId="77777777" w:rsidR="00B5735D" w:rsidRPr="000D555A" w:rsidRDefault="00B5735D" w:rsidP="000E6FC9">
      <w:pPr>
        <w:jc w:val="both"/>
        <w:rPr>
          <w:rFonts w:cs="Helvetica"/>
          <w:sz w:val="16"/>
          <w:szCs w:val="16"/>
        </w:rPr>
      </w:pPr>
    </w:p>
    <w:p w14:paraId="7BC1ABC9" w14:textId="50CF9B46" w:rsidR="00B83375" w:rsidRDefault="001A0C1C" w:rsidP="00DE1F49">
      <w:pPr>
        <w:jc w:val="both"/>
        <w:rPr>
          <w:rFonts w:cs="Helvetica"/>
          <w:sz w:val="22"/>
          <w:szCs w:val="22"/>
        </w:rPr>
      </w:pPr>
      <w:r w:rsidRPr="003F127A">
        <w:rPr>
          <w:rFonts w:cs="Helvetica"/>
          <w:sz w:val="22"/>
          <w:szCs w:val="22"/>
        </w:rPr>
        <w:t xml:space="preserve">Ce portail est le fruit d'une collaboration étroite entre l'OIF et l'AUF dans le cadre de la valorisation des compétences internes des opérateurs de la </w:t>
      </w:r>
      <w:r w:rsidR="003F127A">
        <w:rPr>
          <w:rFonts w:cs="Helvetica"/>
          <w:sz w:val="22"/>
          <w:szCs w:val="22"/>
        </w:rPr>
        <w:t>F</w:t>
      </w:r>
      <w:r w:rsidRPr="003F127A">
        <w:rPr>
          <w:rFonts w:cs="Helvetica"/>
          <w:sz w:val="22"/>
          <w:szCs w:val="22"/>
        </w:rPr>
        <w:t>rancophonie</w:t>
      </w:r>
      <w:r w:rsidR="003F127A" w:rsidRPr="003F127A">
        <w:rPr>
          <w:rFonts w:cs="Helvetica"/>
          <w:sz w:val="22"/>
          <w:szCs w:val="22"/>
        </w:rPr>
        <w:t xml:space="preserve">. Il est </w:t>
      </w:r>
      <w:r w:rsidR="00214691" w:rsidRPr="00214691">
        <w:rPr>
          <w:rFonts w:cs="Helvetica"/>
          <w:sz w:val="22"/>
          <w:szCs w:val="22"/>
        </w:rPr>
        <w:t xml:space="preserve">déployé dans le cadre des activités de l'Alliance francophone pour l'éducation qui </w:t>
      </w:r>
      <w:r w:rsidR="00214691">
        <w:rPr>
          <w:rFonts w:cs="Helvetica"/>
          <w:sz w:val="22"/>
          <w:szCs w:val="22"/>
        </w:rPr>
        <w:t xml:space="preserve">rassemble les différents acteurs de la Francophonie </w:t>
      </w:r>
      <w:r w:rsidR="00214691" w:rsidRPr="00214691">
        <w:rPr>
          <w:rFonts w:cs="Helvetica"/>
          <w:sz w:val="22"/>
          <w:szCs w:val="22"/>
        </w:rPr>
        <w:t>(</w:t>
      </w:r>
      <w:hyperlink r:id="rId14" w:history="1">
        <w:r w:rsidR="00214691" w:rsidRPr="009E271C">
          <w:rPr>
            <w:rStyle w:val="Lienhypertexte"/>
            <w:rFonts w:cs="Helvetica"/>
            <w:sz w:val="22"/>
            <w:szCs w:val="22"/>
          </w:rPr>
          <w:t>OIF</w:t>
        </w:r>
      </w:hyperlink>
      <w:r w:rsidR="00214691" w:rsidRPr="00214691">
        <w:rPr>
          <w:rFonts w:cs="Helvetica"/>
          <w:sz w:val="22"/>
          <w:szCs w:val="22"/>
        </w:rPr>
        <w:t xml:space="preserve">, </w:t>
      </w:r>
      <w:hyperlink r:id="rId15" w:history="1">
        <w:r w:rsidR="00214691" w:rsidRPr="009E271C">
          <w:rPr>
            <w:rStyle w:val="Lienhypertexte"/>
            <w:rFonts w:cs="Helvetica"/>
            <w:sz w:val="22"/>
            <w:szCs w:val="22"/>
          </w:rPr>
          <w:t>AUF</w:t>
        </w:r>
      </w:hyperlink>
      <w:r w:rsidR="00214691">
        <w:rPr>
          <w:rFonts w:cs="Helvetica"/>
          <w:sz w:val="22"/>
          <w:szCs w:val="22"/>
        </w:rPr>
        <w:t xml:space="preserve">, </w:t>
      </w:r>
      <w:hyperlink r:id="rId16" w:history="1">
        <w:r w:rsidR="00214691" w:rsidRPr="009E271C">
          <w:rPr>
            <w:rStyle w:val="Lienhypertexte"/>
            <w:rFonts w:cs="Helvetica"/>
            <w:sz w:val="22"/>
            <w:szCs w:val="22"/>
          </w:rPr>
          <w:t>TV5</w:t>
        </w:r>
        <w:r w:rsidR="009E271C" w:rsidRPr="009E271C">
          <w:rPr>
            <w:rStyle w:val="Lienhypertexte"/>
            <w:rFonts w:cs="Helvetica"/>
            <w:sz w:val="22"/>
            <w:szCs w:val="22"/>
          </w:rPr>
          <w:t>Monde</w:t>
        </w:r>
      </w:hyperlink>
      <w:r w:rsidR="00214691" w:rsidRPr="00214691">
        <w:rPr>
          <w:rFonts w:cs="Helvetica"/>
          <w:sz w:val="22"/>
          <w:szCs w:val="22"/>
        </w:rPr>
        <w:t xml:space="preserve">, </w:t>
      </w:r>
      <w:hyperlink r:id="rId17" w:history="1">
        <w:r w:rsidR="00214691" w:rsidRPr="009E271C">
          <w:rPr>
            <w:rStyle w:val="Lienhypertexte"/>
            <w:rFonts w:cs="Helvetica"/>
            <w:sz w:val="22"/>
            <w:szCs w:val="22"/>
          </w:rPr>
          <w:t>AIMF</w:t>
        </w:r>
      </w:hyperlink>
      <w:r w:rsidR="00214691" w:rsidRPr="00214691">
        <w:rPr>
          <w:rFonts w:cs="Helvetica"/>
          <w:sz w:val="22"/>
          <w:szCs w:val="22"/>
        </w:rPr>
        <w:t xml:space="preserve">, </w:t>
      </w:r>
      <w:hyperlink r:id="rId18" w:history="1">
        <w:r w:rsidR="00214691" w:rsidRPr="009E271C">
          <w:rPr>
            <w:rStyle w:val="Lienhypertexte"/>
            <w:rFonts w:cs="Helvetica"/>
            <w:sz w:val="22"/>
            <w:szCs w:val="22"/>
          </w:rPr>
          <w:t>APF</w:t>
        </w:r>
      </w:hyperlink>
      <w:r w:rsidR="00214691" w:rsidRPr="00214691">
        <w:rPr>
          <w:rFonts w:cs="Helvetica"/>
          <w:sz w:val="22"/>
          <w:szCs w:val="22"/>
        </w:rPr>
        <w:t xml:space="preserve">, </w:t>
      </w:r>
      <w:hyperlink r:id="rId19" w:history="1">
        <w:r w:rsidR="00214691" w:rsidRPr="009E271C">
          <w:rPr>
            <w:rStyle w:val="Lienhypertexte"/>
            <w:rFonts w:cs="Helvetica"/>
            <w:sz w:val="22"/>
            <w:szCs w:val="22"/>
          </w:rPr>
          <w:t>Université Senghor</w:t>
        </w:r>
      </w:hyperlink>
      <w:r w:rsidR="00214691" w:rsidRPr="00214691">
        <w:rPr>
          <w:rFonts w:cs="Helvetica"/>
          <w:sz w:val="22"/>
          <w:szCs w:val="22"/>
        </w:rPr>
        <w:t xml:space="preserve">, </w:t>
      </w:r>
      <w:hyperlink r:id="rId20" w:history="1">
        <w:proofErr w:type="spellStart"/>
        <w:r w:rsidR="00214691" w:rsidRPr="00207B06">
          <w:rPr>
            <w:rStyle w:val="Lienhypertexte"/>
            <w:rFonts w:cs="Helvetica"/>
            <w:sz w:val="22"/>
            <w:szCs w:val="22"/>
          </w:rPr>
          <w:t>Confemen</w:t>
        </w:r>
        <w:proofErr w:type="spellEnd"/>
      </w:hyperlink>
      <w:r w:rsidR="00214691">
        <w:rPr>
          <w:rFonts w:cs="Helvetica"/>
          <w:sz w:val="22"/>
          <w:szCs w:val="22"/>
        </w:rPr>
        <w:t xml:space="preserve">, </w:t>
      </w:r>
      <w:hyperlink r:id="rId21" w:history="1">
        <w:proofErr w:type="spellStart"/>
        <w:r w:rsidR="00214691" w:rsidRPr="00207B06">
          <w:rPr>
            <w:rStyle w:val="Lienhypertexte"/>
            <w:rFonts w:cs="Helvetica"/>
            <w:sz w:val="22"/>
            <w:szCs w:val="22"/>
          </w:rPr>
          <w:t>Confejes</w:t>
        </w:r>
        <w:proofErr w:type="spellEnd"/>
      </w:hyperlink>
      <w:r w:rsidR="00214691">
        <w:rPr>
          <w:rFonts w:cs="Helvetica"/>
          <w:sz w:val="22"/>
          <w:szCs w:val="22"/>
        </w:rPr>
        <w:t xml:space="preserve">, etc.) pour faire face, ensemble, </w:t>
      </w:r>
      <w:r w:rsidR="003F127A">
        <w:rPr>
          <w:rFonts w:cs="Helvetica"/>
          <w:sz w:val="22"/>
          <w:szCs w:val="22"/>
        </w:rPr>
        <w:t>aux enjeux de la</w:t>
      </w:r>
      <w:r w:rsidR="00214691">
        <w:rPr>
          <w:rFonts w:cs="Helvetica"/>
          <w:sz w:val="22"/>
          <w:szCs w:val="22"/>
        </w:rPr>
        <w:t xml:space="preserve"> qualité de l’éducation en français dans le monde</w:t>
      </w:r>
      <w:r w:rsidR="003F127A">
        <w:rPr>
          <w:rFonts w:cs="Helvetica"/>
          <w:sz w:val="22"/>
          <w:szCs w:val="22"/>
        </w:rPr>
        <w:t xml:space="preserve"> et à l’égalité Femme-Homme.</w:t>
      </w:r>
    </w:p>
    <w:p w14:paraId="2644C8CB" w14:textId="77777777" w:rsidR="000D555A" w:rsidRPr="000D555A" w:rsidRDefault="000D555A" w:rsidP="00F12302">
      <w:pPr>
        <w:pStyle w:val="Corpsdetexte2"/>
        <w:ind w:right="19"/>
        <w:jc w:val="both"/>
        <w:rPr>
          <w:rFonts w:ascii="Calibri" w:hAnsi="Calibri"/>
          <w:b/>
          <w:bCs/>
          <w:sz w:val="16"/>
          <w:szCs w:val="16"/>
        </w:rPr>
      </w:pPr>
    </w:p>
    <w:p w14:paraId="4977F962" w14:textId="113480FB" w:rsidR="000D555A" w:rsidRPr="000D555A" w:rsidRDefault="00544F36" w:rsidP="00F12302">
      <w:pPr>
        <w:pStyle w:val="Corpsdetexte2"/>
        <w:ind w:right="19"/>
        <w:jc w:val="both"/>
        <w:rPr>
          <w:rFonts w:ascii="Calibri" w:hAnsi="Calibri"/>
          <w:b/>
          <w:bCs/>
          <w:sz w:val="22"/>
          <w:szCs w:val="22"/>
        </w:rPr>
      </w:pPr>
      <w:r w:rsidRPr="00544F36">
        <w:rPr>
          <w:rFonts w:ascii="Calibri" w:hAnsi="Calibri"/>
          <w:b/>
          <w:bCs/>
          <w:sz w:val="22"/>
          <w:szCs w:val="22"/>
        </w:rPr>
        <w:t xml:space="preserve">L’OIF compte 88 États et gouvernements : 54 membres, 7 membres associés et 27 observateurs. </w:t>
      </w:r>
    </w:p>
    <w:p w14:paraId="1C6B59AA" w14:textId="77777777" w:rsidR="000574CD" w:rsidRPr="00217B30" w:rsidRDefault="000574CD" w:rsidP="00F54A90">
      <w:pPr>
        <w:pStyle w:val="Corpsdetexte2"/>
        <w:ind w:left="284" w:right="19"/>
        <w:jc w:val="both"/>
        <w:rPr>
          <w:rFonts w:ascii="Calibri" w:hAnsi="Calibri"/>
          <w:b/>
          <w:bCs/>
          <w:sz w:val="4"/>
          <w:szCs w:val="4"/>
        </w:rPr>
      </w:pPr>
    </w:p>
    <w:p w14:paraId="5D5B7D10" w14:textId="77777777" w:rsidR="00544F36" w:rsidRPr="00F54A90" w:rsidRDefault="00544F36" w:rsidP="00F12302">
      <w:pPr>
        <w:pStyle w:val="Corpsdetexte2"/>
        <w:ind w:right="19"/>
        <w:jc w:val="both"/>
        <w:rPr>
          <w:rFonts w:ascii="Calibri" w:hAnsi="Calibri"/>
          <w:b/>
          <w:bCs/>
          <w:color w:val="0000CC"/>
          <w:sz w:val="22"/>
          <w:szCs w:val="22"/>
          <w:u w:val="single"/>
        </w:rPr>
      </w:pPr>
      <w:r w:rsidRPr="00544F36">
        <w:rPr>
          <w:rFonts w:ascii="Calibri" w:hAnsi="Calibri"/>
          <w:b/>
          <w:bCs/>
          <w:sz w:val="22"/>
          <w:szCs w:val="22"/>
        </w:rPr>
        <w:t xml:space="preserve">Pour plus de renseignements sur la Francophonie : </w:t>
      </w:r>
      <w:hyperlink r:id="rId22" w:history="1">
        <w:r w:rsidRPr="00544F36">
          <w:rPr>
            <w:rStyle w:val="Lienhypertexte"/>
            <w:rFonts w:ascii="Calibri" w:hAnsi="Calibri"/>
            <w:b/>
            <w:bCs/>
            <w:sz w:val="22"/>
            <w:szCs w:val="22"/>
          </w:rPr>
          <w:t>www.francophonie.org</w:t>
        </w:r>
      </w:hyperlink>
    </w:p>
    <w:p w14:paraId="19D9B265" w14:textId="77777777" w:rsidR="00F54A90" w:rsidRPr="00C72FBD" w:rsidRDefault="00F54A90" w:rsidP="00F12302">
      <w:pPr>
        <w:pStyle w:val="Corpsdetexte2"/>
        <w:pBdr>
          <w:bottom w:val="single" w:sz="6" w:space="1" w:color="auto"/>
        </w:pBdr>
        <w:ind w:right="226"/>
        <w:jc w:val="both"/>
        <w:rPr>
          <w:rFonts w:ascii="Helvetica" w:hAnsi="Helvetica" w:cs="Helvetica"/>
          <w:b/>
          <w:bCs/>
          <w:sz w:val="8"/>
          <w:szCs w:val="8"/>
          <w:lang w:eastAsia="en-US"/>
        </w:rPr>
      </w:pPr>
    </w:p>
    <w:p w14:paraId="6A9808C7" w14:textId="5EA51C3B" w:rsidR="0004005E" w:rsidRPr="000E6FC9" w:rsidRDefault="003B213A" w:rsidP="00F12302">
      <w:pPr>
        <w:spacing w:line="260" w:lineRule="exact"/>
        <w:jc w:val="both"/>
        <w:rPr>
          <w:rFonts w:asciiTheme="minorHAnsi" w:hAnsiTheme="minorHAnsi"/>
          <w:b/>
          <w:bCs/>
        </w:rPr>
      </w:pPr>
      <w:r>
        <w:rPr>
          <w:rFonts w:asciiTheme="minorHAnsi" w:hAnsiTheme="minorHAnsi"/>
          <w:b/>
          <w:bCs/>
        </w:rPr>
        <w:t xml:space="preserve"> </w:t>
      </w:r>
    </w:p>
    <w:sectPr w:rsidR="0004005E" w:rsidRPr="000E6FC9" w:rsidSect="0052057A">
      <w:pgSz w:w="11906" w:h="16838" w:code="9"/>
      <w:pgMar w:top="1077" w:right="851" w:bottom="851" w:left="851" w:header="720" w:footer="720" w:gutter="0"/>
      <w:paperSrc w:first="7" w:other="7"/>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A0E876" w14:textId="77777777" w:rsidR="00ED1959" w:rsidRDefault="00ED1959" w:rsidP="00892CDF">
      <w:r>
        <w:separator/>
      </w:r>
    </w:p>
  </w:endnote>
  <w:endnote w:type="continuationSeparator" w:id="0">
    <w:p w14:paraId="54B25F1D" w14:textId="77777777" w:rsidR="00ED1959" w:rsidRDefault="00ED1959" w:rsidP="00892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HelveticaNeue-Roman">
    <w:charset w:val="00"/>
    <w:family w:val="auto"/>
    <w:pitch w:val="variable"/>
    <w:sig w:usb0="00000003" w:usb1="00000000" w:usb2="00000000" w:usb3="00000000" w:csb0="00000001" w:csb1="00000000"/>
  </w:font>
  <w:font w:name="Avenir Next Regular">
    <w:charset w:val="00"/>
    <w:family w:val="auto"/>
    <w:pitch w:val="variable"/>
    <w:sig w:usb0="8000002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DINRoundPro-Bold">
    <w:altName w:val="DINRoundPro-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053D05" w14:textId="77777777" w:rsidR="00ED1959" w:rsidRDefault="00ED1959" w:rsidP="00892CDF">
      <w:r>
        <w:separator/>
      </w:r>
    </w:p>
  </w:footnote>
  <w:footnote w:type="continuationSeparator" w:id="0">
    <w:p w14:paraId="6409A32D" w14:textId="77777777" w:rsidR="00ED1959" w:rsidRDefault="00ED1959" w:rsidP="00892C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05392C"/>
    <w:multiLevelType w:val="hybridMultilevel"/>
    <w:tmpl w:val="F9FAA336"/>
    <w:lvl w:ilvl="0" w:tplc="040C0011">
      <w:start w:val="2"/>
      <w:numFmt w:val="decimal"/>
      <w:lvlText w:val="%1)"/>
      <w:lvlJc w:val="lef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1" w15:restartNumberingAfterBreak="0">
    <w:nsid w:val="230E09D6"/>
    <w:multiLevelType w:val="hybridMultilevel"/>
    <w:tmpl w:val="2D24197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35135200"/>
    <w:multiLevelType w:val="hybridMultilevel"/>
    <w:tmpl w:val="DB388A1E"/>
    <w:lvl w:ilvl="0" w:tplc="F6A6F280">
      <w:start w:val="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040A2E"/>
    <w:multiLevelType w:val="hybridMultilevel"/>
    <w:tmpl w:val="29A4C4D6"/>
    <w:lvl w:ilvl="0" w:tplc="040C0001">
      <w:start w:val="1"/>
      <w:numFmt w:val="bullet"/>
      <w:lvlText w:val=""/>
      <w:lvlJc w:val="left"/>
      <w:pPr>
        <w:ind w:left="363" w:hanging="360"/>
      </w:pPr>
      <w:rPr>
        <w:rFonts w:ascii="Symbol" w:hAnsi="Symbol" w:hint="default"/>
      </w:rPr>
    </w:lvl>
    <w:lvl w:ilvl="1" w:tplc="040C0003" w:tentative="1">
      <w:start w:val="1"/>
      <w:numFmt w:val="bullet"/>
      <w:lvlText w:val="o"/>
      <w:lvlJc w:val="left"/>
      <w:pPr>
        <w:ind w:left="1083" w:hanging="360"/>
      </w:pPr>
      <w:rPr>
        <w:rFonts w:ascii="Courier New" w:hAnsi="Courier New" w:cs="Courier New" w:hint="default"/>
      </w:rPr>
    </w:lvl>
    <w:lvl w:ilvl="2" w:tplc="040C0005" w:tentative="1">
      <w:start w:val="1"/>
      <w:numFmt w:val="bullet"/>
      <w:lvlText w:val=""/>
      <w:lvlJc w:val="left"/>
      <w:pPr>
        <w:ind w:left="1803" w:hanging="360"/>
      </w:pPr>
      <w:rPr>
        <w:rFonts w:ascii="Wingdings" w:hAnsi="Wingdings" w:hint="default"/>
      </w:rPr>
    </w:lvl>
    <w:lvl w:ilvl="3" w:tplc="040C0001" w:tentative="1">
      <w:start w:val="1"/>
      <w:numFmt w:val="bullet"/>
      <w:lvlText w:val=""/>
      <w:lvlJc w:val="left"/>
      <w:pPr>
        <w:ind w:left="2523" w:hanging="360"/>
      </w:pPr>
      <w:rPr>
        <w:rFonts w:ascii="Symbol" w:hAnsi="Symbol" w:hint="default"/>
      </w:rPr>
    </w:lvl>
    <w:lvl w:ilvl="4" w:tplc="040C0003" w:tentative="1">
      <w:start w:val="1"/>
      <w:numFmt w:val="bullet"/>
      <w:lvlText w:val="o"/>
      <w:lvlJc w:val="left"/>
      <w:pPr>
        <w:ind w:left="3243" w:hanging="360"/>
      </w:pPr>
      <w:rPr>
        <w:rFonts w:ascii="Courier New" w:hAnsi="Courier New" w:cs="Courier New" w:hint="default"/>
      </w:rPr>
    </w:lvl>
    <w:lvl w:ilvl="5" w:tplc="040C0005" w:tentative="1">
      <w:start w:val="1"/>
      <w:numFmt w:val="bullet"/>
      <w:lvlText w:val=""/>
      <w:lvlJc w:val="left"/>
      <w:pPr>
        <w:ind w:left="3963" w:hanging="360"/>
      </w:pPr>
      <w:rPr>
        <w:rFonts w:ascii="Wingdings" w:hAnsi="Wingdings" w:hint="default"/>
      </w:rPr>
    </w:lvl>
    <w:lvl w:ilvl="6" w:tplc="040C0001" w:tentative="1">
      <w:start w:val="1"/>
      <w:numFmt w:val="bullet"/>
      <w:lvlText w:val=""/>
      <w:lvlJc w:val="left"/>
      <w:pPr>
        <w:ind w:left="4683" w:hanging="360"/>
      </w:pPr>
      <w:rPr>
        <w:rFonts w:ascii="Symbol" w:hAnsi="Symbol" w:hint="default"/>
      </w:rPr>
    </w:lvl>
    <w:lvl w:ilvl="7" w:tplc="040C0003" w:tentative="1">
      <w:start w:val="1"/>
      <w:numFmt w:val="bullet"/>
      <w:lvlText w:val="o"/>
      <w:lvlJc w:val="left"/>
      <w:pPr>
        <w:ind w:left="5403" w:hanging="360"/>
      </w:pPr>
      <w:rPr>
        <w:rFonts w:ascii="Courier New" w:hAnsi="Courier New" w:cs="Courier New" w:hint="default"/>
      </w:rPr>
    </w:lvl>
    <w:lvl w:ilvl="8" w:tplc="040C0005" w:tentative="1">
      <w:start w:val="1"/>
      <w:numFmt w:val="bullet"/>
      <w:lvlText w:val=""/>
      <w:lvlJc w:val="left"/>
      <w:pPr>
        <w:ind w:left="6123" w:hanging="360"/>
      </w:pPr>
      <w:rPr>
        <w:rFonts w:ascii="Wingdings" w:hAnsi="Wingdings" w:hint="default"/>
      </w:rPr>
    </w:lvl>
  </w:abstractNum>
  <w:abstractNum w:abstractNumId="4" w15:restartNumberingAfterBreak="0">
    <w:nsid w:val="661B5C67"/>
    <w:multiLevelType w:val="hybridMultilevel"/>
    <w:tmpl w:val="DD629C9C"/>
    <w:lvl w:ilvl="0" w:tplc="6F6C07BA">
      <w:start w:val="1"/>
      <w:numFmt w:val="upperLetter"/>
      <w:lvlText w:val="%1)"/>
      <w:lvlJc w:val="left"/>
      <w:pPr>
        <w:ind w:left="1080"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5" w15:restartNumberingAfterBreak="0">
    <w:nsid w:val="66F17940"/>
    <w:multiLevelType w:val="hybridMultilevel"/>
    <w:tmpl w:val="CFC8BE00"/>
    <w:lvl w:ilvl="0" w:tplc="168A187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6A825B1F"/>
    <w:multiLevelType w:val="hybridMultilevel"/>
    <w:tmpl w:val="42F40AC0"/>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 w15:restartNumberingAfterBreak="0">
    <w:nsid w:val="6F014FF7"/>
    <w:multiLevelType w:val="multilevel"/>
    <w:tmpl w:val="FB466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37F"/>
    <w:rsid w:val="00001CA4"/>
    <w:rsid w:val="000034FF"/>
    <w:rsid w:val="000059BE"/>
    <w:rsid w:val="00005DF2"/>
    <w:rsid w:val="000073FB"/>
    <w:rsid w:val="000134D0"/>
    <w:rsid w:val="00013F59"/>
    <w:rsid w:val="0002031D"/>
    <w:rsid w:val="00023D90"/>
    <w:rsid w:val="00025ECE"/>
    <w:rsid w:val="0004005E"/>
    <w:rsid w:val="000442D3"/>
    <w:rsid w:val="0004548F"/>
    <w:rsid w:val="00045B88"/>
    <w:rsid w:val="000470E7"/>
    <w:rsid w:val="00047A09"/>
    <w:rsid w:val="00054B84"/>
    <w:rsid w:val="000574CD"/>
    <w:rsid w:val="00064691"/>
    <w:rsid w:val="00064DEA"/>
    <w:rsid w:val="00080462"/>
    <w:rsid w:val="00081013"/>
    <w:rsid w:val="000930A3"/>
    <w:rsid w:val="000A0093"/>
    <w:rsid w:val="000A151F"/>
    <w:rsid w:val="000A5A60"/>
    <w:rsid w:val="000B3770"/>
    <w:rsid w:val="000B7BB3"/>
    <w:rsid w:val="000C3427"/>
    <w:rsid w:val="000C3A22"/>
    <w:rsid w:val="000C53C2"/>
    <w:rsid w:val="000C5FF8"/>
    <w:rsid w:val="000C630F"/>
    <w:rsid w:val="000D3B8E"/>
    <w:rsid w:val="000D555A"/>
    <w:rsid w:val="000D736F"/>
    <w:rsid w:val="000E0DD5"/>
    <w:rsid w:val="000E2F59"/>
    <w:rsid w:val="000E6FC9"/>
    <w:rsid w:val="000F3B3B"/>
    <w:rsid w:val="000F4532"/>
    <w:rsid w:val="000F4649"/>
    <w:rsid w:val="000F470C"/>
    <w:rsid w:val="00100A12"/>
    <w:rsid w:val="00106C96"/>
    <w:rsid w:val="001071C6"/>
    <w:rsid w:val="001076DC"/>
    <w:rsid w:val="0011530E"/>
    <w:rsid w:val="00115FE1"/>
    <w:rsid w:val="00117626"/>
    <w:rsid w:val="00120541"/>
    <w:rsid w:val="001207D8"/>
    <w:rsid w:val="00121D6F"/>
    <w:rsid w:val="00121EF3"/>
    <w:rsid w:val="001249EA"/>
    <w:rsid w:val="001256F7"/>
    <w:rsid w:val="0012584E"/>
    <w:rsid w:val="00135447"/>
    <w:rsid w:val="00135901"/>
    <w:rsid w:val="0014124D"/>
    <w:rsid w:val="001422C0"/>
    <w:rsid w:val="00142B23"/>
    <w:rsid w:val="00146FA9"/>
    <w:rsid w:val="00147097"/>
    <w:rsid w:val="00147F70"/>
    <w:rsid w:val="00156ADA"/>
    <w:rsid w:val="001668E6"/>
    <w:rsid w:val="00167952"/>
    <w:rsid w:val="00174DB6"/>
    <w:rsid w:val="0018037F"/>
    <w:rsid w:val="001832C3"/>
    <w:rsid w:val="00185CD7"/>
    <w:rsid w:val="00191611"/>
    <w:rsid w:val="001A0C1C"/>
    <w:rsid w:val="001A56D0"/>
    <w:rsid w:val="001A5F2E"/>
    <w:rsid w:val="001A723A"/>
    <w:rsid w:val="001B09EE"/>
    <w:rsid w:val="001B3745"/>
    <w:rsid w:val="001B69A2"/>
    <w:rsid w:val="001B7463"/>
    <w:rsid w:val="001C11C1"/>
    <w:rsid w:val="001C2908"/>
    <w:rsid w:val="001C5753"/>
    <w:rsid w:val="001C625A"/>
    <w:rsid w:val="001C6DE2"/>
    <w:rsid w:val="001D2EA9"/>
    <w:rsid w:val="001D2F47"/>
    <w:rsid w:val="001D366F"/>
    <w:rsid w:val="001E704F"/>
    <w:rsid w:val="001F7E6D"/>
    <w:rsid w:val="00201F21"/>
    <w:rsid w:val="00204A68"/>
    <w:rsid w:val="002051C8"/>
    <w:rsid w:val="00206044"/>
    <w:rsid w:val="00207B06"/>
    <w:rsid w:val="00207CA3"/>
    <w:rsid w:val="002104C2"/>
    <w:rsid w:val="00214691"/>
    <w:rsid w:val="00214CBB"/>
    <w:rsid w:val="00217B30"/>
    <w:rsid w:val="002300B1"/>
    <w:rsid w:val="00236579"/>
    <w:rsid w:val="00243CC6"/>
    <w:rsid w:val="00250731"/>
    <w:rsid w:val="00252A14"/>
    <w:rsid w:val="00254C72"/>
    <w:rsid w:val="002553D7"/>
    <w:rsid w:val="00256EC1"/>
    <w:rsid w:val="00257AF6"/>
    <w:rsid w:val="00260A4B"/>
    <w:rsid w:val="002619E2"/>
    <w:rsid w:val="0027039C"/>
    <w:rsid w:val="00273240"/>
    <w:rsid w:val="0029197D"/>
    <w:rsid w:val="00292CE3"/>
    <w:rsid w:val="00292CF7"/>
    <w:rsid w:val="00293376"/>
    <w:rsid w:val="002943C6"/>
    <w:rsid w:val="00294C41"/>
    <w:rsid w:val="00295A92"/>
    <w:rsid w:val="002A2EC1"/>
    <w:rsid w:val="002B210A"/>
    <w:rsid w:val="002B7953"/>
    <w:rsid w:val="002C5BAB"/>
    <w:rsid w:val="002D049C"/>
    <w:rsid w:val="002D2C50"/>
    <w:rsid w:val="002D36EF"/>
    <w:rsid w:val="002D3A5B"/>
    <w:rsid w:val="002D5046"/>
    <w:rsid w:val="002D662C"/>
    <w:rsid w:val="002E2CE4"/>
    <w:rsid w:val="002F0185"/>
    <w:rsid w:val="003048AD"/>
    <w:rsid w:val="00307684"/>
    <w:rsid w:val="00312A88"/>
    <w:rsid w:val="00313E10"/>
    <w:rsid w:val="00314A9B"/>
    <w:rsid w:val="0032207A"/>
    <w:rsid w:val="0032291F"/>
    <w:rsid w:val="003241E8"/>
    <w:rsid w:val="00325781"/>
    <w:rsid w:val="00326EBC"/>
    <w:rsid w:val="003331E8"/>
    <w:rsid w:val="0033390E"/>
    <w:rsid w:val="00333CE3"/>
    <w:rsid w:val="00334F92"/>
    <w:rsid w:val="00336BDB"/>
    <w:rsid w:val="003550D0"/>
    <w:rsid w:val="00357547"/>
    <w:rsid w:val="00363B9D"/>
    <w:rsid w:val="00366482"/>
    <w:rsid w:val="003675F3"/>
    <w:rsid w:val="00372A69"/>
    <w:rsid w:val="00372CA4"/>
    <w:rsid w:val="003739D9"/>
    <w:rsid w:val="00380F18"/>
    <w:rsid w:val="0038191C"/>
    <w:rsid w:val="0038784A"/>
    <w:rsid w:val="00390CF9"/>
    <w:rsid w:val="00392CFC"/>
    <w:rsid w:val="00393251"/>
    <w:rsid w:val="003A7FF0"/>
    <w:rsid w:val="003B09E1"/>
    <w:rsid w:val="003B205D"/>
    <w:rsid w:val="003B213A"/>
    <w:rsid w:val="003B58A4"/>
    <w:rsid w:val="003B6FF0"/>
    <w:rsid w:val="003C2782"/>
    <w:rsid w:val="003C28F3"/>
    <w:rsid w:val="003C7443"/>
    <w:rsid w:val="003D69FE"/>
    <w:rsid w:val="003E28D5"/>
    <w:rsid w:val="003E2F43"/>
    <w:rsid w:val="003E5159"/>
    <w:rsid w:val="003E6E2C"/>
    <w:rsid w:val="003F11A1"/>
    <w:rsid w:val="003F127A"/>
    <w:rsid w:val="003F1F59"/>
    <w:rsid w:val="003F74B8"/>
    <w:rsid w:val="00405FF1"/>
    <w:rsid w:val="004137E1"/>
    <w:rsid w:val="00427DCF"/>
    <w:rsid w:val="004335A7"/>
    <w:rsid w:val="00441A66"/>
    <w:rsid w:val="00442519"/>
    <w:rsid w:val="00445AA6"/>
    <w:rsid w:val="00450C15"/>
    <w:rsid w:val="00452028"/>
    <w:rsid w:val="00452EB9"/>
    <w:rsid w:val="00462E33"/>
    <w:rsid w:val="004654CF"/>
    <w:rsid w:val="00466711"/>
    <w:rsid w:val="00470957"/>
    <w:rsid w:val="00471BBD"/>
    <w:rsid w:val="00480595"/>
    <w:rsid w:val="00480A09"/>
    <w:rsid w:val="0048136A"/>
    <w:rsid w:val="0048419D"/>
    <w:rsid w:val="00493E81"/>
    <w:rsid w:val="00494718"/>
    <w:rsid w:val="00494B0E"/>
    <w:rsid w:val="004965E8"/>
    <w:rsid w:val="00497D46"/>
    <w:rsid w:val="004A0E44"/>
    <w:rsid w:val="004A19E1"/>
    <w:rsid w:val="004B2DD5"/>
    <w:rsid w:val="004B466A"/>
    <w:rsid w:val="004B687F"/>
    <w:rsid w:val="004C6C71"/>
    <w:rsid w:val="004D713B"/>
    <w:rsid w:val="004E4A6B"/>
    <w:rsid w:val="004F360B"/>
    <w:rsid w:val="004F37ED"/>
    <w:rsid w:val="00500291"/>
    <w:rsid w:val="00500D87"/>
    <w:rsid w:val="00501263"/>
    <w:rsid w:val="00504C4A"/>
    <w:rsid w:val="00506C08"/>
    <w:rsid w:val="005071C3"/>
    <w:rsid w:val="00514D25"/>
    <w:rsid w:val="00515792"/>
    <w:rsid w:val="00517367"/>
    <w:rsid w:val="0052057A"/>
    <w:rsid w:val="00524EEF"/>
    <w:rsid w:val="00541D4A"/>
    <w:rsid w:val="005442B2"/>
    <w:rsid w:val="00544F36"/>
    <w:rsid w:val="005475B2"/>
    <w:rsid w:val="005549B4"/>
    <w:rsid w:val="00555659"/>
    <w:rsid w:val="00557111"/>
    <w:rsid w:val="00562FDB"/>
    <w:rsid w:val="005640CB"/>
    <w:rsid w:val="00566267"/>
    <w:rsid w:val="00570E29"/>
    <w:rsid w:val="00571EF5"/>
    <w:rsid w:val="00575E19"/>
    <w:rsid w:val="00584E6A"/>
    <w:rsid w:val="00586E66"/>
    <w:rsid w:val="00586EDB"/>
    <w:rsid w:val="005911CA"/>
    <w:rsid w:val="005A36D5"/>
    <w:rsid w:val="005B297C"/>
    <w:rsid w:val="005B7341"/>
    <w:rsid w:val="005D1B6B"/>
    <w:rsid w:val="005D2F7F"/>
    <w:rsid w:val="005E5731"/>
    <w:rsid w:val="005F12BD"/>
    <w:rsid w:val="005F1BED"/>
    <w:rsid w:val="005F5A17"/>
    <w:rsid w:val="006012F6"/>
    <w:rsid w:val="0060154B"/>
    <w:rsid w:val="00601779"/>
    <w:rsid w:val="00602FDC"/>
    <w:rsid w:val="006108FC"/>
    <w:rsid w:val="00611FD4"/>
    <w:rsid w:val="006135DA"/>
    <w:rsid w:val="00614CCE"/>
    <w:rsid w:val="0062304C"/>
    <w:rsid w:val="00623D6F"/>
    <w:rsid w:val="006254A3"/>
    <w:rsid w:val="00626C89"/>
    <w:rsid w:val="006301CC"/>
    <w:rsid w:val="006303A1"/>
    <w:rsid w:val="00632095"/>
    <w:rsid w:val="00632A7D"/>
    <w:rsid w:val="0063341E"/>
    <w:rsid w:val="0063397B"/>
    <w:rsid w:val="00634A65"/>
    <w:rsid w:val="0064273F"/>
    <w:rsid w:val="00642D26"/>
    <w:rsid w:val="0064590B"/>
    <w:rsid w:val="00653E2F"/>
    <w:rsid w:val="00655DC3"/>
    <w:rsid w:val="0065707C"/>
    <w:rsid w:val="00657481"/>
    <w:rsid w:val="00661D63"/>
    <w:rsid w:val="00670A75"/>
    <w:rsid w:val="0067287B"/>
    <w:rsid w:val="006858FB"/>
    <w:rsid w:val="00695031"/>
    <w:rsid w:val="00696C96"/>
    <w:rsid w:val="006971BD"/>
    <w:rsid w:val="006A121F"/>
    <w:rsid w:val="006A1983"/>
    <w:rsid w:val="006B3A22"/>
    <w:rsid w:val="006B5804"/>
    <w:rsid w:val="006B72AD"/>
    <w:rsid w:val="006C279D"/>
    <w:rsid w:val="006C31D2"/>
    <w:rsid w:val="006C3EAE"/>
    <w:rsid w:val="006C4FA2"/>
    <w:rsid w:val="006C5079"/>
    <w:rsid w:val="006C540E"/>
    <w:rsid w:val="006D06DB"/>
    <w:rsid w:val="006D2EC4"/>
    <w:rsid w:val="006D5FD2"/>
    <w:rsid w:val="006D62B0"/>
    <w:rsid w:val="006D76ED"/>
    <w:rsid w:val="006D7BD0"/>
    <w:rsid w:val="006E3A51"/>
    <w:rsid w:val="006E5D17"/>
    <w:rsid w:val="006F4320"/>
    <w:rsid w:val="007050F6"/>
    <w:rsid w:val="00710B22"/>
    <w:rsid w:val="00712E27"/>
    <w:rsid w:val="0071704F"/>
    <w:rsid w:val="007208C4"/>
    <w:rsid w:val="007509E8"/>
    <w:rsid w:val="00754708"/>
    <w:rsid w:val="00763882"/>
    <w:rsid w:val="00765B8C"/>
    <w:rsid w:val="00765D10"/>
    <w:rsid w:val="00771434"/>
    <w:rsid w:val="00772671"/>
    <w:rsid w:val="00774763"/>
    <w:rsid w:val="0077728A"/>
    <w:rsid w:val="00784558"/>
    <w:rsid w:val="00796B9A"/>
    <w:rsid w:val="007A00D7"/>
    <w:rsid w:val="007B08E5"/>
    <w:rsid w:val="007C229A"/>
    <w:rsid w:val="007C2CDD"/>
    <w:rsid w:val="007C3A00"/>
    <w:rsid w:val="007C419C"/>
    <w:rsid w:val="007C4C0B"/>
    <w:rsid w:val="007D506F"/>
    <w:rsid w:val="007D7CF4"/>
    <w:rsid w:val="007E0C4C"/>
    <w:rsid w:val="007E0C6F"/>
    <w:rsid w:val="007E2109"/>
    <w:rsid w:val="007E5822"/>
    <w:rsid w:val="007E5D51"/>
    <w:rsid w:val="0080104B"/>
    <w:rsid w:val="008043F6"/>
    <w:rsid w:val="00805E7B"/>
    <w:rsid w:val="00822428"/>
    <w:rsid w:val="00830601"/>
    <w:rsid w:val="008317EE"/>
    <w:rsid w:val="0083487F"/>
    <w:rsid w:val="00845F41"/>
    <w:rsid w:val="00852DED"/>
    <w:rsid w:val="00862451"/>
    <w:rsid w:val="008670EE"/>
    <w:rsid w:val="00873EA6"/>
    <w:rsid w:val="008771C4"/>
    <w:rsid w:val="00887A8B"/>
    <w:rsid w:val="00890FFD"/>
    <w:rsid w:val="008910C6"/>
    <w:rsid w:val="0089191E"/>
    <w:rsid w:val="00892CDF"/>
    <w:rsid w:val="008943EB"/>
    <w:rsid w:val="008A55FA"/>
    <w:rsid w:val="008B0920"/>
    <w:rsid w:val="008B2CC0"/>
    <w:rsid w:val="008B592E"/>
    <w:rsid w:val="008B6EBF"/>
    <w:rsid w:val="008C3355"/>
    <w:rsid w:val="008D6F28"/>
    <w:rsid w:val="008E4079"/>
    <w:rsid w:val="008F29A8"/>
    <w:rsid w:val="00900467"/>
    <w:rsid w:val="009013D3"/>
    <w:rsid w:val="00901D13"/>
    <w:rsid w:val="00905C49"/>
    <w:rsid w:val="00907CA0"/>
    <w:rsid w:val="00911891"/>
    <w:rsid w:val="00913F74"/>
    <w:rsid w:val="00916EFF"/>
    <w:rsid w:val="00924DC9"/>
    <w:rsid w:val="00924DE7"/>
    <w:rsid w:val="009272FC"/>
    <w:rsid w:val="00933948"/>
    <w:rsid w:val="00943250"/>
    <w:rsid w:val="00944C19"/>
    <w:rsid w:val="0094691C"/>
    <w:rsid w:val="00947403"/>
    <w:rsid w:val="00953700"/>
    <w:rsid w:val="00957E78"/>
    <w:rsid w:val="009650CA"/>
    <w:rsid w:val="0096561A"/>
    <w:rsid w:val="00965C1E"/>
    <w:rsid w:val="0097074C"/>
    <w:rsid w:val="009714FC"/>
    <w:rsid w:val="00971623"/>
    <w:rsid w:val="0097396D"/>
    <w:rsid w:val="00983395"/>
    <w:rsid w:val="009867E4"/>
    <w:rsid w:val="009903E0"/>
    <w:rsid w:val="009918D7"/>
    <w:rsid w:val="00995274"/>
    <w:rsid w:val="00996766"/>
    <w:rsid w:val="009A37EE"/>
    <w:rsid w:val="009A68E7"/>
    <w:rsid w:val="009A72CD"/>
    <w:rsid w:val="009A7ECA"/>
    <w:rsid w:val="009B0823"/>
    <w:rsid w:val="009B16C7"/>
    <w:rsid w:val="009C36F6"/>
    <w:rsid w:val="009C5200"/>
    <w:rsid w:val="009C659A"/>
    <w:rsid w:val="009D00EA"/>
    <w:rsid w:val="009D05E1"/>
    <w:rsid w:val="009D0790"/>
    <w:rsid w:val="009D30F2"/>
    <w:rsid w:val="009D403A"/>
    <w:rsid w:val="009E1AFE"/>
    <w:rsid w:val="009E271C"/>
    <w:rsid w:val="009E3153"/>
    <w:rsid w:val="009F22AA"/>
    <w:rsid w:val="009F60E7"/>
    <w:rsid w:val="00A01199"/>
    <w:rsid w:val="00A01830"/>
    <w:rsid w:val="00A12042"/>
    <w:rsid w:val="00A12123"/>
    <w:rsid w:val="00A20A50"/>
    <w:rsid w:val="00A22298"/>
    <w:rsid w:val="00A22566"/>
    <w:rsid w:val="00A2310F"/>
    <w:rsid w:val="00A23A37"/>
    <w:rsid w:val="00A2450B"/>
    <w:rsid w:val="00A32095"/>
    <w:rsid w:val="00A34A9F"/>
    <w:rsid w:val="00A34D46"/>
    <w:rsid w:val="00A3653D"/>
    <w:rsid w:val="00A4068E"/>
    <w:rsid w:val="00A428E1"/>
    <w:rsid w:val="00A43643"/>
    <w:rsid w:val="00A453E6"/>
    <w:rsid w:val="00A531C8"/>
    <w:rsid w:val="00A63793"/>
    <w:rsid w:val="00A65EDF"/>
    <w:rsid w:val="00A70609"/>
    <w:rsid w:val="00A806C3"/>
    <w:rsid w:val="00A84187"/>
    <w:rsid w:val="00A90E84"/>
    <w:rsid w:val="00A927D2"/>
    <w:rsid w:val="00AA0D47"/>
    <w:rsid w:val="00AA2F5D"/>
    <w:rsid w:val="00AA583B"/>
    <w:rsid w:val="00AB481A"/>
    <w:rsid w:val="00AC3BFF"/>
    <w:rsid w:val="00AD0864"/>
    <w:rsid w:val="00AD13B3"/>
    <w:rsid w:val="00AD23C1"/>
    <w:rsid w:val="00AD2CC4"/>
    <w:rsid w:val="00AD3182"/>
    <w:rsid w:val="00AD49B5"/>
    <w:rsid w:val="00AE1F48"/>
    <w:rsid w:val="00B102A5"/>
    <w:rsid w:val="00B14A17"/>
    <w:rsid w:val="00B14BA0"/>
    <w:rsid w:val="00B14DEC"/>
    <w:rsid w:val="00B167AE"/>
    <w:rsid w:val="00B21809"/>
    <w:rsid w:val="00B3235B"/>
    <w:rsid w:val="00B34A83"/>
    <w:rsid w:val="00B35C16"/>
    <w:rsid w:val="00B37DDC"/>
    <w:rsid w:val="00B411C2"/>
    <w:rsid w:val="00B44C86"/>
    <w:rsid w:val="00B5735D"/>
    <w:rsid w:val="00B81E40"/>
    <w:rsid w:val="00B83375"/>
    <w:rsid w:val="00B86C37"/>
    <w:rsid w:val="00B96DB5"/>
    <w:rsid w:val="00BA20A6"/>
    <w:rsid w:val="00BA571B"/>
    <w:rsid w:val="00BB56B2"/>
    <w:rsid w:val="00BB785F"/>
    <w:rsid w:val="00BC0333"/>
    <w:rsid w:val="00BC5945"/>
    <w:rsid w:val="00BE36EA"/>
    <w:rsid w:val="00BF35C4"/>
    <w:rsid w:val="00BF6DCB"/>
    <w:rsid w:val="00C01CFD"/>
    <w:rsid w:val="00C02280"/>
    <w:rsid w:val="00C02838"/>
    <w:rsid w:val="00C14038"/>
    <w:rsid w:val="00C25EF5"/>
    <w:rsid w:val="00C2769A"/>
    <w:rsid w:val="00C34873"/>
    <w:rsid w:val="00C43731"/>
    <w:rsid w:val="00C44B4C"/>
    <w:rsid w:val="00C55066"/>
    <w:rsid w:val="00C56B94"/>
    <w:rsid w:val="00C60FA2"/>
    <w:rsid w:val="00C61DFE"/>
    <w:rsid w:val="00C713E0"/>
    <w:rsid w:val="00C7158F"/>
    <w:rsid w:val="00C72FBD"/>
    <w:rsid w:val="00C74898"/>
    <w:rsid w:val="00C80B3C"/>
    <w:rsid w:val="00C80E93"/>
    <w:rsid w:val="00C90C8E"/>
    <w:rsid w:val="00C93CE1"/>
    <w:rsid w:val="00C93F79"/>
    <w:rsid w:val="00C958E7"/>
    <w:rsid w:val="00CA0218"/>
    <w:rsid w:val="00CA36F9"/>
    <w:rsid w:val="00CA4406"/>
    <w:rsid w:val="00CA5517"/>
    <w:rsid w:val="00CB46FA"/>
    <w:rsid w:val="00CC444E"/>
    <w:rsid w:val="00CD247D"/>
    <w:rsid w:val="00CD3C6B"/>
    <w:rsid w:val="00CE209C"/>
    <w:rsid w:val="00CF0CD3"/>
    <w:rsid w:val="00CF3350"/>
    <w:rsid w:val="00D0004A"/>
    <w:rsid w:val="00D11F0A"/>
    <w:rsid w:val="00D21907"/>
    <w:rsid w:val="00D24DD0"/>
    <w:rsid w:val="00D30136"/>
    <w:rsid w:val="00D30733"/>
    <w:rsid w:val="00D33C25"/>
    <w:rsid w:val="00D4091E"/>
    <w:rsid w:val="00D42EF1"/>
    <w:rsid w:val="00D52621"/>
    <w:rsid w:val="00D5540B"/>
    <w:rsid w:val="00D5714F"/>
    <w:rsid w:val="00D62AA3"/>
    <w:rsid w:val="00D62E0E"/>
    <w:rsid w:val="00D651FC"/>
    <w:rsid w:val="00D65506"/>
    <w:rsid w:val="00D6573F"/>
    <w:rsid w:val="00D6707F"/>
    <w:rsid w:val="00D67C0A"/>
    <w:rsid w:val="00D7076F"/>
    <w:rsid w:val="00D7326C"/>
    <w:rsid w:val="00D80E62"/>
    <w:rsid w:val="00D855F3"/>
    <w:rsid w:val="00D90353"/>
    <w:rsid w:val="00D915F2"/>
    <w:rsid w:val="00D9255F"/>
    <w:rsid w:val="00D9303F"/>
    <w:rsid w:val="00D93DEF"/>
    <w:rsid w:val="00DA1C6D"/>
    <w:rsid w:val="00DA3C9D"/>
    <w:rsid w:val="00DA543B"/>
    <w:rsid w:val="00DC0F4F"/>
    <w:rsid w:val="00DC649C"/>
    <w:rsid w:val="00DC6EEC"/>
    <w:rsid w:val="00DD24EB"/>
    <w:rsid w:val="00DD2AFB"/>
    <w:rsid w:val="00DE1F49"/>
    <w:rsid w:val="00DE457B"/>
    <w:rsid w:val="00DE4BCA"/>
    <w:rsid w:val="00DF279E"/>
    <w:rsid w:val="00DF53D8"/>
    <w:rsid w:val="00DF7F32"/>
    <w:rsid w:val="00E00AE5"/>
    <w:rsid w:val="00E023E6"/>
    <w:rsid w:val="00E04F68"/>
    <w:rsid w:val="00E117B5"/>
    <w:rsid w:val="00E12838"/>
    <w:rsid w:val="00E12D95"/>
    <w:rsid w:val="00E178DC"/>
    <w:rsid w:val="00E262A4"/>
    <w:rsid w:val="00E316BC"/>
    <w:rsid w:val="00E33775"/>
    <w:rsid w:val="00E41186"/>
    <w:rsid w:val="00E46819"/>
    <w:rsid w:val="00E51C76"/>
    <w:rsid w:val="00E5296E"/>
    <w:rsid w:val="00E60150"/>
    <w:rsid w:val="00E626EE"/>
    <w:rsid w:val="00E64EF0"/>
    <w:rsid w:val="00E7121A"/>
    <w:rsid w:val="00E75060"/>
    <w:rsid w:val="00E77920"/>
    <w:rsid w:val="00E77CC6"/>
    <w:rsid w:val="00E81820"/>
    <w:rsid w:val="00E8200F"/>
    <w:rsid w:val="00E824B0"/>
    <w:rsid w:val="00E836C9"/>
    <w:rsid w:val="00E8398E"/>
    <w:rsid w:val="00E923A1"/>
    <w:rsid w:val="00E97395"/>
    <w:rsid w:val="00EA7267"/>
    <w:rsid w:val="00EB3953"/>
    <w:rsid w:val="00EB71BA"/>
    <w:rsid w:val="00EC06B9"/>
    <w:rsid w:val="00EC08B2"/>
    <w:rsid w:val="00EC0DA8"/>
    <w:rsid w:val="00EC1EF0"/>
    <w:rsid w:val="00EC5A0C"/>
    <w:rsid w:val="00ED15EC"/>
    <w:rsid w:val="00ED1959"/>
    <w:rsid w:val="00ED3926"/>
    <w:rsid w:val="00ED47CD"/>
    <w:rsid w:val="00EE0097"/>
    <w:rsid w:val="00EE5EA7"/>
    <w:rsid w:val="00EF22A8"/>
    <w:rsid w:val="00EF5446"/>
    <w:rsid w:val="00EF6A4B"/>
    <w:rsid w:val="00F002BE"/>
    <w:rsid w:val="00F01AB9"/>
    <w:rsid w:val="00F10297"/>
    <w:rsid w:val="00F1165D"/>
    <w:rsid w:val="00F1226B"/>
    <w:rsid w:val="00F12302"/>
    <w:rsid w:val="00F13841"/>
    <w:rsid w:val="00F15E17"/>
    <w:rsid w:val="00F23649"/>
    <w:rsid w:val="00F24F73"/>
    <w:rsid w:val="00F264FB"/>
    <w:rsid w:val="00F31D38"/>
    <w:rsid w:val="00F34C6C"/>
    <w:rsid w:val="00F351B0"/>
    <w:rsid w:val="00F3568E"/>
    <w:rsid w:val="00F41B32"/>
    <w:rsid w:val="00F42940"/>
    <w:rsid w:val="00F43484"/>
    <w:rsid w:val="00F52334"/>
    <w:rsid w:val="00F533C6"/>
    <w:rsid w:val="00F54A90"/>
    <w:rsid w:val="00F61152"/>
    <w:rsid w:val="00F61219"/>
    <w:rsid w:val="00F61E1C"/>
    <w:rsid w:val="00F65204"/>
    <w:rsid w:val="00F7547F"/>
    <w:rsid w:val="00F82547"/>
    <w:rsid w:val="00F85E46"/>
    <w:rsid w:val="00F9364E"/>
    <w:rsid w:val="00FA1C4D"/>
    <w:rsid w:val="00FB0DAB"/>
    <w:rsid w:val="00FB42CF"/>
    <w:rsid w:val="00FC0B9C"/>
    <w:rsid w:val="00FC15FA"/>
    <w:rsid w:val="00FC780C"/>
    <w:rsid w:val="00FD3873"/>
    <w:rsid w:val="00FE280F"/>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9D8680"/>
  <w15:docId w15:val="{F947F33C-FE89-F24A-A0BC-1963CABE6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Helvetica" w:hAnsi="Helvetica"/>
    </w:rPr>
  </w:style>
  <w:style w:type="paragraph" w:styleId="Titre1">
    <w:name w:val="heading 1"/>
    <w:basedOn w:val="Normal"/>
    <w:next w:val="Normal"/>
    <w:link w:val="Titre1Car"/>
    <w:qFormat/>
    <w:rsid w:val="00207B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link w:val="Titre3Car"/>
    <w:uiPriority w:val="9"/>
    <w:qFormat/>
    <w:rsid w:val="00F9364E"/>
    <w:pPr>
      <w:spacing w:before="100" w:beforeAutospacing="1" w:after="100" w:afterAutospacing="1"/>
      <w:outlineLvl w:val="2"/>
    </w:pPr>
    <w:rPr>
      <w:rFonts w:ascii="Times New Roman" w:hAnsi="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4C071E"/>
    <w:rPr>
      <w:color w:val="0000CC"/>
      <w:u w:val="single"/>
    </w:rPr>
  </w:style>
  <w:style w:type="paragraph" w:styleId="NormalWeb">
    <w:name w:val="Normal (Web)"/>
    <w:basedOn w:val="Normal"/>
    <w:uiPriority w:val="99"/>
    <w:rsid w:val="004C071E"/>
    <w:pPr>
      <w:spacing w:before="100" w:beforeAutospacing="1" w:after="100" w:afterAutospacing="1"/>
    </w:pPr>
    <w:rPr>
      <w:rFonts w:ascii="Times New Roman" w:hAnsi="Times New Roman"/>
      <w:sz w:val="24"/>
      <w:szCs w:val="24"/>
    </w:rPr>
  </w:style>
  <w:style w:type="character" w:styleId="lev">
    <w:name w:val="Strong"/>
    <w:uiPriority w:val="22"/>
    <w:qFormat/>
    <w:rsid w:val="004C071E"/>
    <w:rPr>
      <w:b/>
      <w:bCs/>
    </w:rPr>
  </w:style>
  <w:style w:type="character" w:customStyle="1" w:styleId="titre10">
    <w:name w:val="titre1"/>
    <w:basedOn w:val="Policepardfaut"/>
    <w:rsid w:val="004C071E"/>
  </w:style>
  <w:style w:type="character" w:styleId="Lienhypertextesuivivisit">
    <w:name w:val="FollowedHyperlink"/>
    <w:rsid w:val="00144E16"/>
    <w:rPr>
      <w:color w:val="800080"/>
      <w:u w:val="single"/>
    </w:rPr>
  </w:style>
  <w:style w:type="character" w:customStyle="1" w:styleId="surt1">
    <w:name w:val="surt1"/>
    <w:rsid w:val="00495F11"/>
    <w:rPr>
      <w:rFonts w:ascii="Arial" w:hAnsi="Arial" w:cs="Arial" w:hint="default"/>
      <w:b/>
      <w:bCs/>
      <w:color w:val="003399"/>
      <w:sz w:val="23"/>
      <w:szCs w:val="23"/>
    </w:rPr>
  </w:style>
  <w:style w:type="character" w:customStyle="1" w:styleId="txt11">
    <w:name w:val="txt11"/>
    <w:basedOn w:val="Policepardfaut"/>
    <w:rsid w:val="00495F11"/>
  </w:style>
  <w:style w:type="character" w:customStyle="1" w:styleId="style1">
    <w:name w:val="style1"/>
    <w:basedOn w:val="Policepardfaut"/>
    <w:rsid w:val="00AD19AB"/>
  </w:style>
  <w:style w:type="character" w:styleId="Accentuation">
    <w:name w:val="Emphasis"/>
    <w:qFormat/>
    <w:rsid w:val="00F73470"/>
    <w:rPr>
      <w:i/>
      <w:iCs/>
    </w:rPr>
  </w:style>
  <w:style w:type="character" w:customStyle="1" w:styleId="style51">
    <w:name w:val="style51"/>
    <w:basedOn w:val="Policepardfaut"/>
    <w:rsid w:val="008C74FD"/>
  </w:style>
  <w:style w:type="paragraph" w:styleId="Textedebulles">
    <w:name w:val="Balloon Text"/>
    <w:basedOn w:val="Normal"/>
    <w:semiHidden/>
    <w:rsid w:val="000032BE"/>
    <w:rPr>
      <w:rFonts w:ascii="Tahoma" w:hAnsi="Tahoma" w:cs="Tahoma"/>
      <w:sz w:val="16"/>
      <w:szCs w:val="16"/>
    </w:rPr>
  </w:style>
  <w:style w:type="paragraph" w:styleId="Corpsdetexte">
    <w:name w:val="Body Text"/>
    <w:basedOn w:val="Normal"/>
    <w:rsid w:val="0045198C"/>
    <w:pPr>
      <w:jc w:val="center"/>
    </w:pPr>
    <w:rPr>
      <w:rFonts w:ascii="Times New Roman" w:hAnsi="Times New Roman"/>
      <w:b/>
      <w:sz w:val="28"/>
    </w:rPr>
  </w:style>
  <w:style w:type="paragraph" w:styleId="Corpsdetexte2">
    <w:name w:val="Body Text 2"/>
    <w:basedOn w:val="Normal"/>
    <w:link w:val="Corpsdetexte2Car"/>
    <w:rsid w:val="0045198C"/>
    <w:rPr>
      <w:rFonts w:ascii="Times New Roman" w:hAnsi="Times New Roman"/>
      <w:sz w:val="24"/>
    </w:rPr>
  </w:style>
  <w:style w:type="paragraph" w:styleId="Retraitcorpsdetexte">
    <w:name w:val="Body Text Indent"/>
    <w:basedOn w:val="Normal"/>
    <w:rsid w:val="0045198C"/>
    <w:pPr>
      <w:spacing w:after="120"/>
      <w:ind w:left="283"/>
    </w:pPr>
    <w:rPr>
      <w:rFonts w:ascii="Times New Roman" w:hAnsi="Times New Roman"/>
      <w:sz w:val="24"/>
      <w:szCs w:val="24"/>
    </w:rPr>
  </w:style>
  <w:style w:type="paragraph" w:customStyle="1" w:styleId="CarCar1CharCarCarCarCar">
    <w:name w:val="Car Car1 Char Car Car Car Car"/>
    <w:basedOn w:val="Normal"/>
    <w:rsid w:val="00564819"/>
    <w:pPr>
      <w:spacing w:after="160" w:line="240" w:lineRule="exact"/>
    </w:pPr>
    <w:rPr>
      <w:rFonts w:ascii="Arial" w:hAnsi="Arial" w:cs="Arial"/>
      <w:lang w:val="en-US" w:eastAsia="en-US"/>
    </w:rPr>
  </w:style>
  <w:style w:type="paragraph" w:styleId="Textebrut">
    <w:name w:val="Plain Text"/>
    <w:basedOn w:val="Normal"/>
    <w:link w:val="TextebrutCar"/>
    <w:uiPriority w:val="99"/>
    <w:rsid w:val="008E3BCA"/>
    <w:pPr>
      <w:spacing w:before="100" w:beforeAutospacing="1" w:after="100" w:afterAutospacing="1"/>
    </w:pPr>
    <w:rPr>
      <w:rFonts w:ascii="Times New Roman" w:hAnsi="Times New Roman"/>
      <w:sz w:val="24"/>
      <w:szCs w:val="24"/>
    </w:rPr>
  </w:style>
  <w:style w:type="character" w:styleId="CodeHTML">
    <w:name w:val="HTML Code"/>
    <w:rsid w:val="00BA0FBB"/>
    <w:rPr>
      <w:rFonts w:ascii="Courier New" w:eastAsia="Batang" w:hAnsi="Courier New" w:cs="Courier New"/>
      <w:sz w:val="20"/>
      <w:szCs w:val="20"/>
    </w:rPr>
  </w:style>
  <w:style w:type="paragraph" w:customStyle="1" w:styleId="CarCar1CharCarCarCarCarCarCarCarCarCarCarCarCarCarCarCarCarCarCarCarCarCarCarCarCarCarCarCarCarCarCarCar">
    <w:name w:val="Car Car1 Char Car Car Car Car Car Car Car Car Car Car Car Car Car Car Car Car Car Car Car Car Car Car Car Car Car Car Car Car Car Car Car"/>
    <w:basedOn w:val="Normal"/>
    <w:rsid w:val="00450802"/>
    <w:pPr>
      <w:spacing w:after="160" w:line="240" w:lineRule="exact"/>
    </w:pPr>
    <w:rPr>
      <w:rFonts w:ascii="Arial" w:hAnsi="Arial" w:cs="Arial"/>
      <w:lang w:val="en-US" w:eastAsia="en-US"/>
    </w:rPr>
  </w:style>
  <w:style w:type="paragraph" w:customStyle="1" w:styleId="Default">
    <w:name w:val="Default"/>
    <w:rsid w:val="00494B31"/>
    <w:pPr>
      <w:autoSpaceDE w:val="0"/>
      <w:autoSpaceDN w:val="0"/>
      <w:adjustRightInd w:val="0"/>
    </w:pPr>
    <w:rPr>
      <w:rFonts w:ascii="HelveticaNeue-Roman" w:hAnsi="HelveticaNeue-Roman" w:cs="HelveticaNeue-Roman"/>
    </w:rPr>
  </w:style>
  <w:style w:type="paragraph" w:customStyle="1" w:styleId="letadressedestinataire">
    <w:name w:val="let_adresse_destinataire"/>
    <w:basedOn w:val="Normal"/>
    <w:rsid w:val="00494B31"/>
  </w:style>
  <w:style w:type="paragraph" w:customStyle="1" w:styleId="spip">
    <w:name w:val="spip"/>
    <w:basedOn w:val="Normal"/>
    <w:rsid w:val="009D0790"/>
    <w:pPr>
      <w:spacing w:before="100" w:beforeAutospacing="1" w:after="100" w:afterAutospacing="1"/>
    </w:pPr>
    <w:rPr>
      <w:rFonts w:ascii="Times New Roman" w:hAnsi="Times New Roman"/>
      <w:sz w:val="24"/>
      <w:szCs w:val="24"/>
    </w:rPr>
  </w:style>
  <w:style w:type="table" w:styleId="Grilledutableau">
    <w:name w:val="Table Grid"/>
    <w:basedOn w:val="TableauNormal"/>
    <w:rsid w:val="000F45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qFormat/>
    <w:rsid w:val="000F4532"/>
    <w:pPr>
      <w:tabs>
        <w:tab w:val="left" w:pos="10206"/>
      </w:tabs>
      <w:jc w:val="right"/>
    </w:pPr>
    <w:rPr>
      <w:rFonts w:ascii="Arial" w:hAnsi="Arial" w:cs="Arial"/>
      <w:i/>
      <w:sz w:val="16"/>
      <w:szCs w:val="16"/>
    </w:rPr>
  </w:style>
  <w:style w:type="paragraph" w:styleId="Titre">
    <w:name w:val="Title"/>
    <w:basedOn w:val="Normal"/>
    <w:qFormat/>
    <w:rsid w:val="00670A75"/>
    <w:pPr>
      <w:jc w:val="center"/>
    </w:pPr>
    <w:rPr>
      <w:rFonts w:ascii="Times New Roman" w:hAnsi="Times New Roman"/>
      <w:b/>
    </w:rPr>
  </w:style>
  <w:style w:type="character" w:customStyle="1" w:styleId="lang-hy">
    <w:name w:val="lang-hy"/>
    <w:basedOn w:val="Policepardfaut"/>
    <w:rsid w:val="00E8398E"/>
  </w:style>
  <w:style w:type="character" w:customStyle="1" w:styleId="spipsurligne">
    <w:name w:val="spip_surligne"/>
    <w:rsid w:val="00142B23"/>
    <w:rPr>
      <w:shd w:val="clear" w:color="auto" w:fill="FFFF99"/>
    </w:rPr>
  </w:style>
  <w:style w:type="paragraph" w:customStyle="1" w:styleId="spipzoomer">
    <w:name w:val="spip zoomer"/>
    <w:basedOn w:val="Normal"/>
    <w:rsid w:val="00142B23"/>
    <w:rPr>
      <w:rFonts w:ascii="Times New Roman" w:hAnsi="Times New Roman"/>
      <w:sz w:val="24"/>
      <w:szCs w:val="24"/>
    </w:rPr>
  </w:style>
  <w:style w:type="paragraph" w:customStyle="1" w:styleId="chapo1">
    <w:name w:val="chapo1"/>
    <w:basedOn w:val="Normal"/>
    <w:rsid w:val="00D30136"/>
    <w:rPr>
      <w:rFonts w:ascii="Times New Roman" w:hAnsi="Times New Roman"/>
      <w:b/>
      <w:bCs/>
      <w:sz w:val="26"/>
      <w:szCs w:val="26"/>
    </w:rPr>
  </w:style>
  <w:style w:type="paragraph" w:customStyle="1" w:styleId="CarCar1CharCarCarCarCarCarCarCarCarCarCarCarCarCarCarCarCarCarCarCarCarCarCarCarCarCarCarCarCarCar">
    <w:name w:val="Car Car1 Char Car Car Car Car Car Car Car Car Car Car Car Car Car Car Car Car Car Car Car Car Car Car Car Car Car Car Car Car Car"/>
    <w:basedOn w:val="Normal"/>
    <w:rsid w:val="00D0004A"/>
    <w:pPr>
      <w:spacing w:after="160" w:line="240" w:lineRule="exact"/>
    </w:pPr>
    <w:rPr>
      <w:rFonts w:ascii="Arial" w:hAnsi="Arial" w:cs="Arial"/>
      <w:lang w:val="en-US" w:eastAsia="en-US"/>
    </w:rPr>
  </w:style>
  <w:style w:type="character" w:customStyle="1" w:styleId="TextebrutCar">
    <w:name w:val="Texte brut Car"/>
    <w:link w:val="Textebrut"/>
    <w:uiPriority w:val="99"/>
    <w:rsid w:val="003C2782"/>
    <w:rPr>
      <w:sz w:val="24"/>
      <w:szCs w:val="24"/>
    </w:rPr>
  </w:style>
  <w:style w:type="paragraph" w:customStyle="1" w:styleId="ecxmsonormal">
    <w:name w:val="ecxmsonormal"/>
    <w:basedOn w:val="Normal"/>
    <w:rsid w:val="000C3427"/>
    <w:pPr>
      <w:spacing w:after="324"/>
    </w:pPr>
    <w:rPr>
      <w:rFonts w:ascii="Times New Roman" w:hAnsi="Times New Roman"/>
      <w:sz w:val="24"/>
      <w:szCs w:val="24"/>
    </w:rPr>
  </w:style>
  <w:style w:type="paragraph" w:styleId="Paragraphedeliste">
    <w:name w:val="List Paragraph"/>
    <w:aliases w:val="References,Bullets,Listes,Paragraphe de liste1,List Paragraph,Liste à puce - SC,Paragraphe de liste11,Paragraphe de liste num,Paragraphe de liste 1,Paragraphe de liste2,normal,Normal avec puces tirets,Paragraphe 2,Titre 1 Car1,U 5"/>
    <w:basedOn w:val="Normal"/>
    <w:link w:val="ParagraphedelisteCar"/>
    <w:uiPriority w:val="34"/>
    <w:qFormat/>
    <w:rsid w:val="00CC444E"/>
    <w:pPr>
      <w:ind w:left="720"/>
    </w:pPr>
    <w:rPr>
      <w:rFonts w:ascii="Calibri" w:eastAsia="Calibri" w:hAnsi="Calibri" w:cs="Calibri"/>
      <w:sz w:val="22"/>
      <w:szCs w:val="22"/>
      <w:lang w:eastAsia="en-US"/>
    </w:rPr>
  </w:style>
  <w:style w:type="character" w:customStyle="1" w:styleId="Corpsdetexte2Car">
    <w:name w:val="Corps de texte 2 Car"/>
    <w:basedOn w:val="Policepardfaut"/>
    <w:link w:val="Corpsdetexte2"/>
    <w:rsid w:val="002D36EF"/>
    <w:rPr>
      <w:sz w:val="24"/>
    </w:rPr>
  </w:style>
  <w:style w:type="paragraph" w:customStyle="1" w:styleId="Relations">
    <w:name w:val="Relations"/>
    <w:rsid w:val="00EE5EA7"/>
    <w:pPr>
      <w:pBdr>
        <w:top w:val="nil"/>
        <w:left w:val="nil"/>
        <w:bottom w:val="nil"/>
        <w:right w:val="nil"/>
        <w:between w:val="nil"/>
        <w:bar w:val="nil"/>
      </w:pBdr>
      <w:suppressAutoHyphens/>
      <w:spacing w:before="360" w:after="180" w:line="264" w:lineRule="auto"/>
    </w:pPr>
    <w:rPr>
      <w:rFonts w:ascii="Avenir Next Regular" w:eastAsia="Arial Unicode MS" w:hAnsi="Arial Unicode MS" w:cs="Arial Unicode MS"/>
      <w:b/>
      <w:bCs/>
      <w:color w:val="000000"/>
      <w:sz w:val="22"/>
      <w:szCs w:val="22"/>
      <w:bdr w:val="nil"/>
    </w:rPr>
  </w:style>
  <w:style w:type="character" w:customStyle="1" w:styleId="indicateur-langue">
    <w:name w:val="indicateur-langue"/>
    <w:basedOn w:val="Policepardfaut"/>
    <w:rsid w:val="00F54A90"/>
  </w:style>
  <w:style w:type="paragraph" w:customStyle="1" w:styleId="CorpsB">
    <w:name w:val="Corps B"/>
    <w:rsid w:val="00D33C25"/>
    <w:pPr>
      <w:pBdr>
        <w:top w:val="nil"/>
        <w:left w:val="nil"/>
        <w:bottom w:val="nil"/>
        <w:right w:val="nil"/>
        <w:between w:val="nil"/>
        <w:bar w:val="nil"/>
      </w:pBdr>
    </w:pPr>
    <w:rPr>
      <w:rFonts w:eastAsia="Arial Unicode MS" w:hAnsi="Arial Unicode MS" w:cs="Arial Unicode MS"/>
      <w:color w:val="000000"/>
      <w:sz w:val="24"/>
      <w:szCs w:val="24"/>
      <w:u w:color="000000"/>
      <w:bdr w:val="nil"/>
    </w:rPr>
  </w:style>
  <w:style w:type="character" w:customStyle="1" w:styleId="ParagraphedelisteCar">
    <w:name w:val="Paragraphe de liste Car"/>
    <w:aliases w:val="References Car,Bullets Car,Listes Car,Paragraphe de liste1 Car,List Paragraph Car,Liste à puce - SC Car,Paragraphe de liste11 Car,Paragraphe de liste num Car,Paragraphe de liste 1 Car,Paragraphe de liste2 Car,normal Car,U 5 Car"/>
    <w:basedOn w:val="Policepardfaut"/>
    <w:link w:val="Paragraphedeliste"/>
    <w:uiPriority w:val="34"/>
    <w:locked/>
    <w:rsid w:val="009F60E7"/>
    <w:rPr>
      <w:rFonts w:ascii="Calibri" w:eastAsia="Calibri" w:hAnsi="Calibri" w:cs="Calibri"/>
      <w:sz w:val="22"/>
      <w:szCs w:val="22"/>
      <w:lang w:eastAsia="en-US"/>
    </w:rPr>
  </w:style>
  <w:style w:type="paragraph" w:styleId="Notedebasdepage">
    <w:name w:val="footnote text"/>
    <w:basedOn w:val="Normal"/>
    <w:link w:val="NotedebasdepageCar"/>
    <w:uiPriority w:val="99"/>
    <w:unhideWhenUsed/>
    <w:rsid w:val="00892CDF"/>
    <w:rPr>
      <w:rFonts w:asciiTheme="minorHAnsi" w:eastAsiaTheme="minorHAnsi" w:hAnsiTheme="minorHAnsi" w:cstheme="minorBidi"/>
      <w:lang w:val="be-BY" w:eastAsia="en-US"/>
    </w:rPr>
  </w:style>
  <w:style w:type="character" w:customStyle="1" w:styleId="NotedebasdepageCar">
    <w:name w:val="Note de bas de page Car"/>
    <w:basedOn w:val="Policepardfaut"/>
    <w:link w:val="Notedebasdepage"/>
    <w:uiPriority w:val="99"/>
    <w:rsid w:val="00892CDF"/>
    <w:rPr>
      <w:rFonts w:asciiTheme="minorHAnsi" w:eastAsiaTheme="minorHAnsi" w:hAnsiTheme="minorHAnsi" w:cstheme="minorBidi"/>
      <w:lang w:val="be-BY" w:eastAsia="en-US"/>
    </w:rPr>
  </w:style>
  <w:style w:type="character" w:styleId="Appelnotedebasdep">
    <w:name w:val="footnote reference"/>
    <w:basedOn w:val="Policepardfaut"/>
    <w:uiPriority w:val="99"/>
    <w:unhideWhenUsed/>
    <w:rsid w:val="00892CDF"/>
    <w:rPr>
      <w:vertAlign w:val="superscript"/>
    </w:rPr>
  </w:style>
  <w:style w:type="character" w:customStyle="1" w:styleId="A11">
    <w:name w:val="A11"/>
    <w:uiPriority w:val="99"/>
    <w:rsid w:val="00892CDF"/>
    <w:rPr>
      <w:rFonts w:ascii="DINRoundPro-Bold" w:hAnsi="DINRoundPro-Bold" w:cs="DINRoundPro-Bold" w:hint="default"/>
      <w:b/>
      <w:bCs/>
      <w:color w:val="000000"/>
      <w:sz w:val="18"/>
      <w:szCs w:val="18"/>
    </w:rPr>
  </w:style>
  <w:style w:type="character" w:customStyle="1" w:styleId="element-invisible">
    <w:name w:val="element-invisible"/>
    <w:basedOn w:val="Policepardfaut"/>
    <w:rsid w:val="00366482"/>
  </w:style>
  <w:style w:type="character" w:customStyle="1" w:styleId="Titre3Car">
    <w:name w:val="Titre 3 Car"/>
    <w:basedOn w:val="Policepardfaut"/>
    <w:link w:val="Titre3"/>
    <w:uiPriority w:val="9"/>
    <w:rsid w:val="00F9364E"/>
    <w:rPr>
      <w:b/>
      <w:bCs/>
      <w:sz w:val="27"/>
      <w:szCs w:val="27"/>
    </w:rPr>
  </w:style>
  <w:style w:type="paragraph" w:customStyle="1" w:styleId="body">
    <w:name w:val="body"/>
    <w:basedOn w:val="Normal"/>
    <w:rsid w:val="00F9364E"/>
    <w:pPr>
      <w:spacing w:before="100" w:beforeAutospacing="1" w:after="100" w:afterAutospacing="1"/>
    </w:pPr>
    <w:rPr>
      <w:rFonts w:ascii="Times New Roman" w:hAnsi="Times New Roman"/>
      <w:sz w:val="24"/>
      <w:szCs w:val="24"/>
    </w:rPr>
  </w:style>
  <w:style w:type="character" w:customStyle="1" w:styleId="Titre1Car">
    <w:name w:val="Titre 1 Car"/>
    <w:basedOn w:val="Policepardfaut"/>
    <w:link w:val="Titre1"/>
    <w:rsid w:val="00207B06"/>
    <w:rPr>
      <w:rFonts w:asciiTheme="majorHAnsi" w:eastAsiaTheme="majorEastAsia" w:hAnsiTheme="majorHAnsi" w:cstheme="majorBidi"/>
      <w:b/>
      <w:bCs/>
      <w:color w:val="365F91" w:themeColor="accent1" w:themeShade="BF"/>
      <w:sz w:val="28"/>
      <w:szCs w:val="28"/>
    </w:rPr>
  </w:style>
  <w:style w:type="character" w:styleId="Mentionnonrsolue">
    <w:name w:val="Unresolved Mention"/>
    <w:basedOn w:val="Policepardfaut"/>
    <w:uiPriority w:val="99"/>
    <w:semiHidden/>
    <w:unhideWhenUsed/>
    <w:rsid w:val="000D55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49589">
      <w:bodyDiv w:val="1"/>
      <w:marLeft w:val="0"/>
      <w:marRight w:val="0"/>
      <w:marTop w:val="0"/>
      <w:marBottom w:val="0"/>
      <w:divBdr>
        <w:top w:val="none" w:sz="0" w:space="0" w:color="auto"/>
        <w:left w:val="none" w:sz="0" w:space="0" w:color="auto"/>
        <w:bottom w:val="none" w:sz="0" w:space="0" w:color="auto"/>
        <w:right w:val="none" w:sz="0" w:space="0" w:color="auto"/>
      </w:divBdr>
      <w:divsChild>
        <w:div w:id="496574026">
          <w:marLeft w:val="0"/>
          <w:marRight w:val="0"/>
          <w:marTop w:val="0"/>
          <w:marBottom w:val="0"/>
          <w:divBdr>
            <w:top w:val="none" w:sz="0" w:space="0" w:color="auto"/>
            <w:left w:val="none" w:sz="0" w:space="0" w:color="auto"/>
            <w:bottom w:val="none" w:sz="0" w:space="0" w:color="auto"/>
            <w:right w:val="none" w:sz="0" w:space="0" w:color="auto"/>
          </w:divBdr>
        </w:div>
      </w:divsChild>
    </w:div>
    <w:div w:id="117729242">
      <w:bodyDiv w:val="1"/>
      <w:marLeft w:val="0"/>
      <w:marRight w:val="0"/>
      <w:marTop w:val="0"/>
      <w:marBottom w:val="0"/>
      <w:divBdr>
        <w:top w:val="none" w:sz="0" w:space="0" w:color="auto"/>
        <w:left w:val="none" w:sz="0" w:space="0" w:color="auto"/>
        <w:bottom w:val="none" w:sz="0" w:space="0" w:color="auto"/>
        <w:right w:val="none" w:sz="0" w:space="0" w:color="auto"/>
      </w:divBdr>
    </w:div>
    <w:div w:id="239875436">
      <w:bodyDiv w:val="1"/>
      <w:marLeft w:val="0"/>
      <w:marRight w:val="0"/>
      <w:marTop w:val="0"/>
      <w:marBottom w:val="0"/>
      <w:divBdr>
        <w:top w:val="none" w:sz="0" w:space="0" w:color="auto"/>
        <w:left w:val="none" w:sz="0" w:space="0" w:color="auto"/>
        <w:bottom w:val="none" w:sz="0" w:space="0" w:color="auto"/>
        <w:right w:val="none" w:sz="0" w:space="0" w:color="auto"/>
      </w:divBdr>
    </w:div>
    <w:div w:id="259415116">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347684224">
      <w:bodyDiv w:val="1"/>
      <w:marLeft w:val="0"/>
      <w:marRight w:val="0"/>
      <w:marTop w:val="0"/>
      <w:marBottom w:val="0"/>
      <w:divBdr>
        <w:top w:val="none" w:sz="0" w:space="0" w:color="auto"/>
        <w:left w:val="none" w:sz="0" w:space="0" w:color="auto"/>
        <w:bottom w:val="none" w:sz="0" w:space="0" w:color="auto"/>
        <w:right w:val="none" w:sz="0" w:space="0" w:color="auto"/>
      </w:divBdr>
    </w:div>
    <w:div w:id="388191759">
      <w:bodyDiv w:val="1"/>
      <w:marLeft w:val="0"/>
      <w:marRight w:val="0"/>
      <w:marTop w:val="0"/>
      <w:marBottom w:val="0"/>
      <w:divBdr>
        <w:top w:val="none" w:sz="0" w:space="0" w:color="auto"/>
        <w:left w:val="none" w:sz="0" w:space="0" w:color="auto"/>
        <w:bottom w:val="none" w:sz="0" w:space="0" w:color="auto"/>
        <w:right w:val="none" w:sz="0" w:space="0" w:color="auto"/>
      </w:divBdr>
    </w:div>
    <w:div w:id="397096322">
      <w:bodyDiv w:val="1"/>
      <w:marLeft w:val="0"/>
      <w:marRight w:val="0"/>
      <w:marTop w:val="0"/>
      <w:marBottom w:val="0"/>
      <w:divBdr>
        <w:top w:val="none" w:sz="0" w:space="0" w:color="auto"/>
        <w:left w:val="none" w:sz="0" w:space="0" w:color="auto"/>
        <w:bottom w:val="none" w:sz="0" w:space="0" w:color="auto"/>
        <w:right w:val="none" w:sz="0" w:space="0" w:color="auto"/>
      </w:divBdr>
    </w:div>
    <w:div w:id="522324925">
      <w:bodyDiv w:val="1"/>
      <w:marLeft w:val="0"/>
      <w:marRight w:val="0"/>
      <w:marTop w:val="0"/>
      <w:marBottom w:val="0"/>
      <w:divBdr>
        <w:top w:val="none" w:sz="0" w:space="0" w:color="auto"/>
        <w:left w:val="none" w:sz="0" w:space="0" w:color="auto"/>
        <w:bottom w:val="none" w:sz="0" w:space="0" w:color="auto"/>
        <w:right w:val="none" w:sz="0" w:space="0" w:color="auto"/>
      </w:divBdr>
      <w:divsChild>
        <w:div w:id="34277951">
          <w:marLeft w:val="-7485"/>
          <w:marRight w:val="0"/>
          <w:marTop w:val="0"/>
          <w:marBottom w:val="0"/>
          <w:divBdr>
            <w:top w:val="none" w:sz="0" w:space="0" w:color="auto"/>
            <w:left w:val="single" w:sz="6" w:space="0" w:color="443F3E"/>
            <w:bottom w:val="none" w:sz="0" w:space="0" w:color="auto"/>
            <w:right w:val="single" w:sz="6" w:space="0" w:color="443F3E"/>
          </w:divBdr>
          <w:divsChild>
            <w:div w:id="1582523352">
              <w:marLeft w:val="0"/>
              <w:marRight w:val="0"/>
              <w:marTop w:val="0"/>
              <w:marBottom w:val="0"/>
              <w:divBdr>
                <w:top w:val="none" w:sz="0" w:space="0" w:color="auto"/>
                <w:left w:val="none" w:sz="0" w:space="0" w:color="auto"/>
                <w:bottom w:val="none" w:sz="0" w:space="0" w:color="auto"/>
                <w:right w:val="none" w:sz="0" w:space="0" w:color="auto"/>
              </w:divBdr>
              <w:divsChild>
                <w:div w:id="1526753023">
                  <w:marLeft w:val="0"/>
                  <w:marRight w:val="0"/>
                  <w:marTop w:val="0"/>
                  <w:marBottom w:val="0"/>
                  <w:divBdr>
                    <w:top w:val="none" w:sz="0" w:space="0" w:color="auto"/>
                    <w:left w:val="none" w:sz="0" w:space="0" w:color="auto"/>
                    <w:bottom w:val="none" w:sz="0" w:space="0" w:color="auto"/>
                    <w:right w:val="none" w:sz="0" w:space="0" w:color="auto"/>
                  </w:divBdr>
                  <w:divsChild>
                    <w:div w:id="982390257">
                      <w:marLeft w:val="0"/>
                      <w:marRight w:val="0"/>
                      <w:marTop w:val="0"/>
                      <w:marBottom w:val="0"/>
                      <w:divBdr>
                        <w:top w:val="none" w:sz="0" w:space="0" w:color="auto"/>
                        <w:left w:val="none" w:sz="0" w:space="0" w:color="auto"/>
                        <w:bottom w:val="none" w:sz="0" w:space="0" w:color="auto"/>
                        <w:right w:val="none" w:sz="0" w:space="0" w:color="auto"/>
                      </w:divBdr>
                      <w:divsChild>
                        <w:div w:id="40167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025212">
      <w:bodyDiv w:val="1"/>
      <w:marLeft w:val="0"/>
      <w:marRight w:val="0"/>
      <w:marTop w:val="0"/>
      <w:marBottom w:val="0"/>
      <w:divBdr>
        <w:top w:val="none" w:sz="0" w:space="0" w:color="auto"/>
        <w:left w:val="none" w:sz="0" w:space="0" w:color="auto"/>
        <w:bottom w:val="none" w:sz="0" w:space="0" w:color="auto"/>
        <w:right w:val="none" w:sz="0" w:space="0" w:color="auto"/>
      </w:divBdr>
    </w:div>
    <w:div w:id="545682954">
      <w:bodyDiv w:val="1"/>
      <w:marLeft w:val="0"/>
      <w:marRight w:val="0"/>
      <w:marTop w:val="0"/>
      <w:marBottom w:val="0"/>
      <w:divBdr>
        <w:top w:val="none" w:sz="0" w:space="0" w:color="auto"/>
        <w:left w:val="none" w:sz="0" w:space="0" w:color="auto"/>
        <w:bottom w:val="none" w:sz="0" w:space="0" w:color="auto"/>
        <w:right w:val="none" w:sz="0" w:space="0" w:color="auto"/>
      </w:divBdr>
    </w:div>
    <w:div w:id="599483350">
      <w:bodyDiv w:val="1"/>
      <w:marLeft w:val="0"/>
      <w:marRight w:val="0"/>
      <w:marTop w:val="0"/>
      <w:marBottom w:val="0"/>
      <w:divBdr>
        <w:top w:val="none" w:sz="0" w:space="0" w:color="auto"/>
        <w:left w:val="none" w:sz="0" w:space="0" w:color="auto"/>
        <w:bottom w:val="none" w:sz="0" w:space="0" w:color="auto"/>
        <w:right w:val="none" w:sz="0" w:space="0" w:color="auto"/>
      </w:divBdr>
    </w:div>
    <w:div w:id="634068755">
      <w:bodyDiv w:val="1"/>
      <w:marLeft w:val="0"/>
      <w:marRight w:val="0"/>
      <w:marTop w:val="0"/>
      <w:marBottom w:val="0"/>
      <w:divBdr>
        <w:top w:val="none" w:sz="0" w:space="0" w:color="auto"/>
        <w:left w:val="none" w:sz="0" w:space="0" w:color="auto"/>
        <w:bottom w:val="none" w:sz="0" w:space="0" w:color="auto"/>
        <w:right w:val="none" w:sz="0" w:space="0" w:color="auto"/>
      </w:divBdr>
      <w:divsChild>
        <w:div w:id="718549517">
          <w:marLeft w:val="-7485"/>
          <w:marRight w:val="0"/>
          <w:marTop w:val="0"/>
          <w:marBottom w:val="0"/>
          <w:divBdr>
            <w:top w:val="none" w:sz="0" w:space="0" w:color="auto"/>
            <w:left w:val="single" w:sz="6" w:space="0" w:color="443F3E"/>
            <w:bottom w:val="none" w:sz="0" w:space="0" w:color="auto"/>
            <w:right w:val="single" w:sz="6" w:space="0" w:color="443F3E"/>
          </w:divBdr>
          <w:divsChild>
            <w:div w:id="1135829697">
              <w:marLeft w:val="0"/>
              <w:marRight w:val="0"/>
              <w:marTop w:val="0"/>
              <w:marBottom w:val="0"/>
              <w:divBdr>
                <w:top w:val="none" w:sz="0" w:space="0" w:color="auto"/>
                <w:left w:val="none" w:sz="0" w:space="0" w:color="auto"/>
                <w:bottom w:val="none" w:sz="0" w:space="0" w:color="auto"/>
                <w:right w:val="none" w:sz="0" w:space="0" w:color="auto"/>
              </w:divBdr>
              <w:divsChild>
                <w:div w:id="328488474">
                  <w:marLeft w:val="0"/>
                  <w:marRight w:val="0"/>
                  <w:marTop w:val="0"/>
                  <w:marBottom w:val="0"/>
                  <w:divBdr>
                    <w:top w:val="none" w:sz="0" w:space="0" w:color="auto"/>
                    <w:left w:val="none" w:sz="0" w:space="0" w:color="auto"/>
                    <w:bottom w:val="none" w:sz="0" w:space="0" w:color="auto"/>
                    <w:right w:val="none" w:sz="0" w:space="0" w:color="auto"/>
                  </w:divBdr>
                  <w:divsChild>
                    <w:div w:id="893081737">
                      <w:marLeft w:val="0"/>
                      <w:marRight w:val="0"/>
                      <w:marTop w:val="45"/>
                      <w:marBottom w:val="0"/>
                      <w:divBdr>
                        <w:top w:val="none" w:sz="0" w:space="0" w:color="auto"/>
                        <w:left w:val="none" w:sz="0" w:space="0" w:color="auto"/>
                        <w:bottom w:val="none" w:sz="0" w:space="0" w:color="auto"/>
                        <w:right w:val="none" w:sz="0" w:space="0" w:color="auto"/>
                      </w:divBdr>
                      <w:divsChild>
                        <w:div w:id="67916483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745066">
      <w:bodyDiv w:val="1"/>
      <w:marLeft w:val="0"/>
      <w:marRight w:val="0"/>
      <w:marTop w:val="0"/>
      <w:marBottom w:val="0"/>
      <w:divBdr>
        <w:top w:val="none" w:sz="0" w:space="0" w:color="auto"/>
        <w:left w:val="none" w:sz="0" w:space="0" w:color="auto"/>
        <w:bottom w:val="none" w:sz="0" w:space="0" w:color="auto"/>
        <w:right w:val="none" w:sz="0" w:space="0" w:color="auto"/>
      </w:divBdr>
    </w:div>
    <w:div w:id="790783734">
      <w:bodyDiv w:val="1"/>
      <w:marLeft w:val="0"/>
      <w:marRight w:val="0"/>
      <w:marTop w:val="0"/>
      <w:marBottom w:val="0"/>
      <w:divBdr>
        <w:top w:val="none" w:sz="0" w:space="0" w:color="auto"/>
        <w:left w:val="none" w:sz="0" w:space="0" w:color="auto"/>
        <w:bottom w:val="none" w:sz="0" w:space="0" w:color="auto"/>
        <w:right w:val="none" w:sz="0" w:space="0" w:color="auto"/>
      </w:divBdr>
    </w:div>
    <w:div w:id="965964864">
      <w:bodyDiv w:val="1"/>
      <w:marLeft w:val="0"/>
      <w:marRight w:val="0"/>
      <w:marTop w:val="0"/>
      <w:marBottom w:val="0"/>
      <w:divBdr>
        <w:top w:val="none" w:sz="0" w:space="0" w:color="auto"/>
        <w:left w:val="none" w:sz="0" w:space="0" w:color="auto"/>
        <w:bottom w:val="none" w:sz="0" w:space="0" w:color="auto"/>
        <w:right w:val="none" w:sz="0" w:space="0" w:color="auto"/>
      </w:divBdr>
    </w:div>
    <w:div w:id="967008344">
      <w:bodyDiv w:val="1"/>
      <w:marLeft w:val="0"/>
      <w:marRight w:val="0"/>
      <w:marTop w:val="0"/>
      <w:marBottom w:val="0"/>
      <w:divBdr>
        <w:top w:val="none" w:sz="0" w:space="0" w:color="auto"/>
        <w:left w:val="none" w:sz="0" w:space="0" w:color="auto"/>
        <w:bottom w:val="none" w:sz="0" w:space="0" w:color="auto"/>
        <w:right w:val="none" w:sz="0" w:space="0" w:color="auto"/>
      </w:divBdr>
    </w:div>
    <w:div w:id="985016337">
      <w:bodyDiv w:val="1"/>
      <w:marLeft w:val="0"/>
      <w:marRight w:val="0"/>
      <w:marTop w:val="0"/>
      <w:marBottom w:val="0"/>
      <w:divBdr>
        <w:top w:val="none" w:sz="0" w:space="0" w:color="auto"/>
        <w:left w:val="none" w:sz="0" w:space="0" w:color="auto"/>
        <w:bottom w:val="none" w:sz="0" w:space="0" w:color="auto"/>
        <w:right w:val="none" w:sz="0" w:space="0" w:color="auto"/>
      </w:divBdr>
    </w:div>
    <w:div w:id="990063698">
      <w:bodyDiv w:val="1"/>
      <w:marLeft w:val="0"/>
      <w:marRight w:val="0"/>
      <w:marTop w:val="0"/>
      <w:marBottom w:val="0"/>
      <w:divBdr>
        <w:top w:val="none" w:sz="0" w:space="0" w:color="auto"/>
        <w:left w:val="none" w:sz="0" w:space="0" w:color="auto"/>
        <w:bottom w:val="none" w:sz="0" w:space="0" w:color="auto"/>
        <w:right w:val="none" w:sz="0" w:space="0" w:color="auto"/>
      </w:divBdr>
    </w:div>
    <w:div w:id="1058165475">
      <w:bodyDiv w:val="1"/>
      <w:marLeft w:val="0"/>
      <w:marRight w:val="0"/>
      <w:marTop w:val="0"/>
      <w:marBottom w:val="0"/>
      <w:divBdr>
        <w:top w:val="none" w:sz="0" w:space="0" w:color="auto"/>
        <w:left w:val="none" w:sz="0" w:space="0" w:color="auto"/>
        <w:bottom w:val="none" w:sz="0" w:space="0" w:color="auto"/>
        <w:right w:val="none" w:sz="0" w:space="0" w:color="auto"/>
      </w:divBdr>
    </w:div>
    <w:div w:id="1062556063">
      <w:bodyDiv w:val="1"/>
      <w:marLeft w:val="0"/>
      <w:marRight w:val="0"/>
      <w:marTop w:val="0"/>
      <w:marBottom w:val="0"/>
      <w:divBdr>
        <w:top w:val="none" w:sz="0" w:space="0" w:color="auto"/>
        <w:left w:val="none" w:sz="0" w:space="0" w:color="auto"/>
        <w:bottom w:val="none" w:sz="0" w:space="0" w:color="auto"/>
        <w:right w:val="none" w:sz="0" w:space="0" w:color="auto"/>
      </w:divBdr>
    </w:div>
    <w:div w:id="1080517187">
      <w:bodyDiv w:val="1"/>
      <w:marLeft w:val="0"/>
      <w:marRight w:val="0"/>
      <w:marTop w:val="0"/>
      <w:marBottom w:val="0"/>
      <w:divBdr>
        <w:top w:val="none" w:sz="0" w:space="0" w:color="auto"/>
        <w:left w:val="none" w:sz="0" w:space="0" w:color="auto"/>
        <w:bottom w:val="none" w:sz="0" w:space="0" w:color="auto"/>
        <w:right w:val="none" w:sz="0" w:space="0" w:color="auto"/>
      </w:divBdr>
    </w:div>
    <w:div w:id="1120996489">
      <w:bodyDiv w:val="1"/>
      <w:marLeft w:val="0"/>
      <w:marRight w:val="0"/>
      <w:marTop w:val="0"/>
      <w:marBottom w:val="0"/>
      <w:divBdr>
        <w:top w:val="none" w:sz="0" w:space="0" w:color="auto"/>
        <w:left w:val="none" w:sz="0" w:space="0" w:color="auto"/>
        <w:bottom w:val="none" w:sz="0" w:space="0" w:color="auto"/>
        <w:right w:val="none" w:sz="0" w:space="0" w:color="auto"/>
      </w:divBdr>
    </w:div>
    <w:div w:id="1150247754">
      <w:bodyDiv w:val="1"/>
      <w:marLeft w:val="0"/>
      <w:marRight w:val="0"/>
      <w:marTop w:val="0"/>
      <w:marBottom w:val="0"/>
      <w:divBdr>
        <w:top w:val="none" w:sz="0" w:space="0" w:color="auto"/>
        <w:left w:val="none" w:sz="0" w:space="0" w:color="auto"/>
        <w:bottom w:val="none" w:sz="0" w:space="0" w:color="auto"/>
        <w:right w:val="none" w:sz="0" w:space="0" w:color="auto"/>
      </w:divBdr>
    </w:div>
    <w:div w:id="1394155080">
      <w:bodyDiv w:val="1"/>
      <w:marLeft w:val="0"/>
      <w:marRight w:val="0"/>
      <w:marTop w:val="0"/>
      <w:marBottom w:val="0"/>
      <w:divBdr>
        <w:top w:val="none" w:sz="0" w:space="0" w:color="auto"/>
        <w:left w:val="none" w:sz="0" w:space="0" w:color="auto"/>
        <w:bottom w:val="none" w:sz="0" w:space="0" w:color="auto"/>
        <w:right w:val="none" w:sz="0" w:space="0" w:color="auto"/>
      </w:divBdr>
    </w:div>
    <w:div w:id="1410343601">
      <w:bodyDiv w:val="1"/>
      <w:marLeft w:val="0"/>
      <w:marRight w:val="0"/>
      <w:marTop w:val="0"/>
      <w:marBottom w:val="0"/>
      <w:divBdr>
        <w:top w:val="none" w:sz="0" w:space="0" w:color="auto"/>
        <w:left w:val="none" w:sz="0" w:space="0" w:color="auto"/>
        <w:bottom w:val="none" w:sz="0" w:space="0" w:color="auto"/>
        <w:right w:val="none" w:sz="0" w:space="0" w:color="auto"/>
      </w:divBdr>
    </w:div>
    <w:div w:id="1484470618">
      <w:bodyDiv w:val="1"/>
      <w:marLeft w:val="0"/>
      <w:marRight w:val="0"/>
      <w:marTop w:val="0"/>
      <w:marBottom w:val="0"/>
      <w:divBdr>
        <w:top w:val="none" w:sz="0" w:space="0" w:color="auto"/>
        <w:left w:val="none" w:sz="0" w:space="0" w:color="auto"/>
        <w:bottom w:val="none" w:sz="0" w:space="0" w:color="auto"/>
        <w:right w:val="none" w:sz="0" w:space="0" w:color="auto"/>
      </w:divBdr>
    </w:div>
    <w:div w:id="1504666258">
      <w:bodyDiv w:val="1"/>
      <w:marLeft w:val="0"/>
      <w:marRight w:val="0"/>
      <w:marTop w:val="0"/>
      <w:marBottom w:val="0"/>
      <w:divBdr>
        <w:top w:val="none" w:sz="0" w:space="0" w:color="auto"/>
        <w:left w:val="none" w:sz="0" w:space="0" w:color="auto"/>
        <w:bottom w:val="none" w:sz="0" w:space="0" w:color="auto"/>
        <w:right w:val="none" w:sz="0" w:space="0" w:color="auto"/>
      </w:divBdr>
    </w:div>
    <w:div w:id="1515539292">
      <w:bodyDiv w:val="1"/>
      <w:marLeft w:val="0"/>
      <w:marRight w:val="0"/>
      <w:marTop w:val="0"/>
      <w:marBottom w:val="0"/>
      <w:divBdr>
        <w:top w:val="none" w:sz="0" w:space="0" w:color="auto"/>
        <w:left w:val="none" w:sz="0" w:space="0" w:color="auto"/>
        <w:bottom w:val="none" w:sz="0" w:space="0" w:color="auto"/>
        <w:right w:val="none" w:sz="0" w:space="0" w:color="auto"/>
      </w:divBdr>
    </w:div>
    <w:div w:id="1521623900">
      <w:bodyDiv w:val="1"/>
      <w:marLeft w:val="0"/>
      <w:marRight w:val="0"/>
      <w:marTop w:val="0"/>
      <w:marBottom w:val="0"/>
      <w:divBdr>
        <w:top w:val="none" w:sz="0" w:space="0" w:color="auto"/>
        <w:left w:val="none" w:sz="0" w:space="0" w:color="auto"/>
        <w:bottom w:val="none" w:sz="0" w:space="0" w:color="auto"/>
        <w:right w:val="none" w:sz="0" w:space="0" w:color="auto"/>
      </w:divBdr>
      <w:divsChild>
        <w:div w:id="52898091">
          <w:marLeft w:val="-7485"/>
          <w:marRight w:val="0"/>
          <w:marTop w:val="0"/>
          <w:marBottom w:val="0"/>
          <w:divBdr>
            <w:top w:val="none" w:sz="0" w:space="0" w:color="auto"/>
            <w:left w:val="single" w:sz="6" w:space="0" w:color="443F3E"/>
            <w:bottom w:val="none" w:sz="0" w:space="0" w:color="auto"/>
            <w:right w:val="single" w:sz="6" w:space="0" w:color="443F3E"/>
          </w:divBdr>
          <w:divsChild>
            <w:div w:id="777677631">
              <w:marLeft w:val="0"/>
              <w:marRight w:val="0"/>
              <w:marTop w:val="0"/>
              <w:marBottom w:val="0"/>
              <w:divBdr>
                <w:top w:val="none" w:sz="0" w:space="0" w:color="auto"/>
                <w:left w:val="none" w:sz="0" w:space="0" w:color="auto"/>
                <w:bottom w:val="none" w:sz="0" w:space="0" w:color="auto"/>
                <w:right w:val="none" w:sz="0" w:space="0" w:color="auto"/>
              </w:divBdr>
              <w:divsChild>
                <w:div w:id="2070181457">
                  <w:marLeft w:val="0"/>
                  <w:marRight w:val="0"/>
                  <w:marTop w:val="0"/>
                  <w:marBottom w:val="0"/>
                  <w:divBdr>
                    <w:top w:val="none" w:sz="0" w:space="0" w:color="auto"/>
                    <w:left w:val="none" w:sz="0" w:space="0" w:color="auto"/>
                    <w:bottom w:val="none" w:sz="0" w:space="0" w:color="auto"/>
                    <w:right w:val="none" w:sz="0" w:space="0" w:color="auto"/>
                  </w:divBdr>
                  <w:divsChild>
                    <w:div w:id="1452553997">
                      <w:marLeft w:val="0"/>
                      <w:marRight w:val="0"/>
                      <w:marTop w:val="45"/>
                      <w:marBottom w:val="0"/>
                      <w:divBdr>
                        <w:top w:val="none" w:sz="0" w:space="0" w:color="auto"/>
                        <w:left w:val="none" w:sz="0" w:space="0" w:color="auto"/>
                        <w:bottom w:val="none" w:sz="0" w:space="0" w:color="auto"/>
                        <w:right w:val="none" w:sz="0" w:space="0" w:color="auto"/>
                      </w:divBdr>
                      <w:divsChild>
                        <w:div w:id="1878350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866081">
      <w:bodyDiv w:val="1"/>
      <w:marLeft w:val="0"/>
      <w:marRight w:val="0"/>
      <w:marTop w:val="0"/>
      <w:marBottom w:val="0"/>
      <w:divBdr>
        <w:top w:val="none" w:sz="0" w:space="0" w:color="auto"/>
        <w:left w:val="none" w:sz="0" w:space="0" w:color="auto"/>
        <w:bottom w:val="none" w:sz="0" w:space="0" w:color="auto"/>
        <w:right w:val="none" w:sz="0" w:space="0" w:color="auto"/>
      </w:divBdr>
    </w:div>
    <w:div w:id="1571185844">
      <w:bodyDiv w:val="1"/>
      <w:marLeft w:val="0"/>
      <w:marRight w:val="0"/>
      <w:marTop w:val="0"/>
      <w:marBottom w:val="0"/>
      <w:divBdr>
        <w:top w:val="none" w:sz="0" w:space="0" w:color="auto"/>
        <w:left w:val="none" w:sz="0" w:space="0" w:color="auto"/>
        <w:bottom w:val="none" w:sz="0" w:space="0" w:color="auto"/>
        <w:right w:val="none" w:sz="0" w:space="0" w:color="auto"/>
      </w:divBdr>
    </w:div>
    <w:div w:id="1693532545">
      <w:bodyDiv w:val="1"/>
      <w:marLeft w:val="0"/>
      <w:marRight w:val="0"/>
      <w:marTop w:val="0"/>
      <w:marBottom w:val="0"/>
      <w:divBdr>
        <w:top w:val="none" w:sz="0" w:space="0" w:color="auto"/>
        <w:left w:val="none" w:sz="0" w:space="0" w:color="auto"/>
        <w:bottom w:val="none" w:sz="0" w:space="0" w:color="auto"/>
        <w:right w:val="none" w:sz="0" w:space="0" w:color="auto"/>
      </w:divBdr>
    </w:div>
    <w:div w:id="1733842561">
      <w:bodyDiv w:val="1"/>
      <w:marLeft w:val="0"/>
      <w:marRight w:val="0"/>
      <w:marTop w:val="0"/>
      <w:marBottom w:val="0"/>
      <w:divBdr>
        <w:top w:val="none" w:sz="0" w:space="0" w:color="auto"/>
        <w:left w:val="none" w:sz="0" w:space="0" w:color="auto"/>
        <w:bottom w:val="none" w:sz="0" w:space="0" w:color="auto"/>
        <w:right w:val="none" w:sz="0" w:space="0" w:color="auto"/>
      </w:divBdr>
    </w:div>
    <w:div w:id="1837066638">
      <w:bodyDiv w:val="1"/>
      <w:marLeft w:val="0"/>
      <w:marRight w:val="0"/>
      <w:marTop w:val="0"/>
      <w:marBottom w:val="0"/>
      <w:divBdr>
        <w:top w:val="none" w:sz="0" w:space="0" w:color="auto"/>
        <w:left w:val="none" w:sz="0" w:space="0" w:color="auto"/>
        <w:bottom w:val="none" w:sz="0" w:space="0" w:color="auto"/>
        <w:right w:val="none" w:sz="0" w:space="0" w:color="auto"/>
      </w:divBdr>
    </w:div>
    <w:div w:id="1950769002">
      <w:bodyDiv w:val="1"/>
      <w:marLeft w:val="0"/>
      <w:marRight w:val="0"/>
      <w:marTop w:val="0"/>
      <w:marBottom w:val="0"/>
      <w:divBdr>
        <w:top w:val="none" w:sz="0" w:space="0" w:color="auto"/>
        <w:left w:val="none" w:sz="0" w:space="0" w:color="auto"/>
        <w:bottom w:val="none" w:sz="0" w:space="0" w:color="auto"/>
        <w:right w:val="none" w:sz="0" w:space="0" w:color="auto"/>
      </w:divBdr>
    </w:div>
    <w:div w:id="1995792700">
      <w:bodyDiv w:val="1"/>
      <w:marLeft w:val="0"/>
      <w:marRight w:val="0"/>
      <w:marTop w:val="0"/>
      <w:marBottom w:val="0"/>
      <w:divBdr>
        <w:top w:val="none" w:sz="0" w:space="0" w:color="auto"/>
        <w:left w:val="none" w:sz="0" w:space="0" w:color="auto"/>
        <w:bottom w:val="none" w:sz="0" w:space="0" w:color="auto"/>
        <w:right w:val="none" w:sz="0" w:space="0" w:color="auto"/>
      </w:divBdr>
    </w:div>
    <w:div w:id="2045134992">
      <w:bodyDiv w:val="1"/>
      <w:marLeft w:val="0"/>
      <w:marRight w:val="0"/>
      <w:marTop w:val="0"/>
      <w:marBottom w:val="0"/>
      <w:divBdr>
        <w:top w:val="none" w:sz="0" w:space="0" w:color="auto"/>
        <w:left w:val="none" w:sz="0" w:space="0" w:color="auto"/>
        <w:bottom w:val="none" w:sz="0" w:space="0" w:color="auto"/>
        <w:right w:val="none" w:sz="0" w:space="0" w:color="auto"/>
      </w:divBdr>
    </w:div>
    <w:div w:id="2128960084">
      <w:bodyDiv w:val="1"/>
      <w:marLeft w:val="0"/>
      <w:marRight w:val="0"/>
      <w:marTop w:val="0"/>
      <w:marBottom w:val="0"/>
      <w:divBdr>
        <w:top w:val="none" w:sz="0" w:space="0" w:color="auto"/>
        <w:left w:val="none" w:sz="0" w:space="0" w:color="auto"/>
        <w:bottom w:val="none" w:sz="0" w:space="0" w:color="auto"/>
        <w:right w:val="none" w:sz="0" w:space="0" w:color="auto"/>
      </w:divBdr>
      <w:divsChild>
        <w:div w:id="2073044928">
          <w:marLeft w:val="-7485"/>
          <w:marRight w:val="0"/>
          <w:marTop w:val="0"/>
          <w:marBottom w:val="0"/>
          <w:divBdr>
            <w:top w:val="none" w:sz="0" w:space="0" w:color="auto"/>
            <w:left w:val="single" w:sz="6" w:space="0" w:color="443F3E"/>
            <w:bottom w:val="none" w:sz="0" w:space="0" w:color="auto"/>
            <w:right w:val="single" w:sz="6" w:space="0" w:color="443F3E"/>
          </w:divBdr>
          <w:divsChild>
            <w:div w:id="263610561">
              <w:marLeft w:val="0"/>
              <w:marRight w:val="0"/>
              <w:marTop w:val="0"/>
              <w:marBottom w:val="0"/>
              <w:divBdr>
                <w:top w:val="none" w:sz="0" w:space="0" w:color="auto"/>
                <w:left w:val="none" w:sz="0" w:space="0" w:color="auto"/>
                <w:bottom w:val="none" w:sz="0" w:space="0" w:color="auto"/>
                <w:right w:val="none" w:sz="0" w:space="0" w:color="auto"/>
              </w:divBdr>
              <w:divsChild>
                <w:div w:id="814101021">
                  <w:marLeft w:val="0"/>
                  <w:marRight w:val="0"/>
                  <w:marTop w:val="0"/>
                  <w:marBottom w:val="0"/>
                  <w:divBdr>
                    <w:top w:val="none" w:sz="0" w:space="0" w:color="auto"/>
                    <w:left w:val="none" w:sz="0" w:space="0" w:color="auto"/>
                    <w:bottom w:val="none" w:sz="0" w:space="0" w:color="auto"/>
                    <w:right w:val="none" w:sz="0" w:space="0" w:color="auto"/>
                  </w:divBdr>
                  <w:divsChild>
                    <w:div w:id="315837643">
                      <w:marLeft w:val="0"/>
                      <w:marRight w:val="0"/>
                      <w:marTop w:val="0"/>
                      <w:marBottom w:val="0"/>
                      <w:divBdr>
                        <w:top w:val="none" w:sz="0" w:space="0" w:color="auto"/>
                        <w:left w:val="none" w:sz="0" w:space="0" w:color="auto"/>
                        <w:bottom w:val="none" w:sz="0" w:space="0" w:color="auto"/>
                        <w:right w:val="none" w:sz="0" w:space="0" w:color="auto"/>
                      </w:divBdr>
                      <w:divsChild>
                        <w:div w:id="31399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reliefh.francophonie.org/" TargetMode="External"/><Relationship Id="rId18" Type="http://schemas.openxmlformats.org/officeDocument/2006/relationships/hyperlink" Target="http://apf.francophonie.org/" TargetMode="External"/><Relationship Id="rId3" Type="http://schemas.openxmlformats.org/officeDocument/2006/relationships/styles" Target="styles.xml"/><Relationship Id="rId21" Type="http://schemas.openxmlformats.org/officeDocument/2006/relationships/hyperlink" Target="https://www.facebook.com/LaConfejes/" TargetMode="External"/><Relationship Id="rId7" Type="http://schemas.openxmlformats.org/officeDocument/2006/relationships/endnotes" Target="endnotes.xml"/><Relationship Id="rId12" Type="http://schemas.openxmlformats.org/officeDocument/2006/relationships/hyperlink" Target="https://www.facebook.com/OIFrancophonie" TargetMode="External"/><Relationship Id="rId17" Type="http://schemas.openxmlformats.org/officeDocument/2006/relationships/hyperlink" Target="https://www.aimf.asso.fr/" TargetMode="External"/><Relationship Id="rId2" Type="http://schemas.openxmlformats.org/officeDocument/2006/relationships/numbering" Target="numbering.xml"/><Relationship Id="rId16" Type="http://schemas.openxmlformats.org/officeDocument/2006/relationships/hyperlink" Target="http://www.tv5monde.com/" TargetMode="External"/><Relationship Id="rId20" Type="http://schemas.openxmlformats.org/officeDocument/2006/relationships/hyperlink" Target="https://www.confeme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liefh.francophonie.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uf.org/" TargetMode="External"/><Relationship Id="rId23" Type="http://schemas.openxmlformats.org/officeDocument/2006/relationships/fontTable" Target="fontTable.xml"/><Relationship Id="rId10" Type="http://schemas.openxmlformats.org/officeDocument/2006/relationships/hyperlink" Target="https://fr.unesco.org/commemorations/educationday" TargetMode="External"/><Relationship Id="rId19" Type="http://schemas.openxmlformats.org/officeDocument/2006/relationships/hyperlink" Target="http://www.usenghor-francophonie.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rancophonie.org" TargetMode="External"/><Relationship Id="rId22" Type="http://schemas.openxmlformats.org/officeDocument/2006/relationships/hyperlink" Target="http://www.francophonie.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13BCA-FF82-485A-82A6-2FE6421B4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551</Words>
  <Characters>3031</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AIF</Company>
  <LinksUpToDate>false</LinksUpToDate>
  <CharactersWithSpaces>3575</CharactersWithSpaces>
  <SharedDoc>false</SharedDoc>
  <HLinks>
    <vt:vector size="12" baseType="variant">
      <vt:variant>
        <vt:i4>2097244</vt:i4>
      </vt:variant>
      <vt:variant>
        <vt:i4>3</vt:i4>
      </vt:variant>
      <vt:variant>
        <vt:i4>0</vt:i4>
      </vt:variant>
      <vt:variant>
        <vt:i4>5</vt:i4>
      </vt:variant>
      <vt:variant>
        <vt:lpwstr>mailto:julie.tilman@francophonie.org</vt:lpwstr>
      </vt:variant>
      <vt:variant>
        <vt:lpwstr/>
      </vt:variant>
      <vt:variant>
        <vt:i4>4849736</vt:i4>
      </vt:variant>
      <vt:variant>
        <vt:i4>0</vt:i4>
      </vt:variant>
      <vt:variant>
        <vt:i4>0</vt:i4>
      </vt:variant>
      <vt:variant>
        <vt:i4>5</vt:i4>
      </vt:variant>
      <vt:variant>
        <vt:lpwstr>http://www.francophonie.org/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maltaisc</dc:creator>
  <cp:lastModifiedBy>Joelle Riachi</cp:lastModifiedBy>
  <cp:revision>4</cp:revision>
  <cp:lastPrinted>2020-11-02T13:05:00Z</cp:lastPrinted>
  <dcterms:created xsi:type="dcterms:W3CDTF">2021-01-21T18:36:00Z</dcterms:created>
  <dcterms:modified xsi:type="dcterms:W3CDTF">2021-01-25T08:51:00Z</dcterms:modified>
</cp:coreProperties>
</file>