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8046"/>
      </w:tblGrid>
      <w:tr w:rsidR="00F53468" w:rsidRPr="00D75A24" w14:paraId="2FFD61F8" w14:textId="77777777" w:rsidTr="00F53468">
        <w:trPr>
          <w:jc w:val="center"/>
        </w:trPr>
        <w:tc>
          <w:tcPr>
            <w:tcW w:w="2444" w:type="dxa"/>
          </w:tcPr>
          <w:p w14:paraId="67DA2BCF" w14:textId="21A27E18" w:rsidR="00F53468" w:rsidRDefault="00F53468" w:rsidP="658FF8EA">
            <w:pPr>
              <w:jc w:val="center"/>
              <w:rPr>
                <w:b/>
                <w:sz w:val="28"/>
                <w:szCs w:val="28"/>
                <w:lang w:val="fr-FR"/>
              </w:rPr>
            </w:pPr>
            <w:bookmarkStart w:id="0" w:name="_GoBack"/>
            <w:bookmarkEnd w:id="0"/>
            <w:r>
              <w:rPr>
                <w:noProof/>
                <w:lang w:val="fr-FR" w:eastAsia="fr-FR"/>
              </w:rPr>
              <w:drawing>
                <wp:inline distT="0" distB="0" distL="0" distR="0" wp14:anchorId="71CC1D95" wp14:editId="3E97C62E">
                  <wp:extent cx="1414908" cy="1079340"/>
                  <wp:effectExtent l="0" t="0" r="0" b="0"/>
                  <wp:docPr id="9334062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908" cy="1079340"/>
                          </a:xfrm>
                          <a:prstGeom prst="rect">
                            <a:avLst/>
                          </a:prstGeom>
                        </pic:spPr>
                      </pic:pic>
                    </a:graphicData>
                  </a:graphic>
                </wp:inline>
              </w:drawing>
            </w:r>
          </w:p>
        </w:tc>
        <w:tc>
          <w:tcPr>
            <w:tcW w:w="8046" w:type="dxa"/>
          </w:tcPr>
          <w:p w14:paraId="767E7ADF" w14:textId="048A1F9B" w:rsidR="00F53468" w:rsidRDefault="00F53468" w:rsidP="00F53468">
            <w:pPr>
              <w:ind w:left="142"/>
              <w:jc w:val="center"/>
              <w:rPr>
                <w:b/>
                <w:sz w:val="28"/>
                <w:szCs w:val="28"/>
                <w:lang w:val="fr-FR"/>
              </w:rPr>
            </w:pPr>
            <w:r w:rsidRPr="00220C2E">
              <w:rPr>
                <w:b/>
                <w:sz w:val="28"/>
                <w:szCs w:val="28"/>
                <w:lang w:val="fr-FR"/>
              </w:rPr>
              <w:t>Appel d'offre soutien à la structuration et au développement de la recherche</w:t>
            </w:r>
            <w:r>
              <w:rPr>
                <w:b/>
                <w:sz w:val="28"/>
                <w:szCs w:val="28"/>
                <w:lang w:val="fr-FR"/>
              </w:rPr>
              <w:t xml:space="preserve"> 2020</w:t>
            </w:r>
          </w:p>
          <w:p w14:paraId="3679BC92" w14:textId="77777777" w:rsidR="00F53468" w:rsidRPr="001C2798" w:rsidRDefault="00F53468" w:rsidP="00F53468">
            <w:pPr>
              <w:pStyle w:val="Titre4"/>
              <w:ind w:left="142"/>
              <w:jc w:val="center"/>
              <w:outlineLvl w:val="3"/>
              <w:rPr>
                <w:rFonts w:ascii="Calibri" w:eastAsia="Calibri" w:hAnsi="Calibri" w:cs="Calibri"/>
                <w:b/>
                <w:bCs/>
                <w:color w:val="FF0000"/>
                <w:sz w:val="28"/>
                <w:szCs w:val="28"/>
                <w:lang w:val="fr-FR"/>
              </w:rPr>
            </w:pPr>
            <w:r w:rsidRPr="001C2798">
              <w:rPr>
                <w:rFonts w:ascii="Calibri" w:eastAsia="Calibri" w:hAnsi="Calibri" w:cs="Calibri"/>
                <w:b/>
                <w:bCs/>
                <w:sz w:val="28"/>
                <w:szCs w:val="28"/>
                <w:lang w:val="fr-FR"/>
              </w:rPr>
              <w:t>REGLEMENT</w:t>
            </w:r>
          </w:p>
          <w:p w14:paraId="37CF8A67" w14:textId="085E30B0" w:rsidR="00F53468" w:rsidRPr="00F53468" w:rsidRDefault="00F53468" w:rsidP="00F53468">
            <w:pPr>
              <w:pStyle w:val="Titre4"/>
              <w:ind w:left="142"/>
              <w:jc w:val="center"/>
              <w:outlineLvl w:val="3"/>
              <w:rPr>
                <w:rFonts w:ascii="Calibri" w:eastAsia="Calibri" w:hAnsi="Calibri" w:cs="Calibri"/>
                <w:b/>
                <w:bCs/>
                <w:color w:val="FF0000"/>
                <w:sz w:val="28"/>
                <w:szCs w:val="28"/>
                <w:lang w:val="fr-FR"/>
              </w:rPr>
            </w:pPr>
            <w:r w:rsidRPr="001C2798">
              <w:rPr>
                <w:rFonts w:ascii="Calibri" w:eastAsia="Calibri" w:hAnsi="Calibri" w:cs="Calibri"/>
                <w:color w:val="FF0000"/>
                <w:sz w:val="28"/>
                <w:szCs w:val="28"/>
                <w:lang w:val="fr-FR"/>
              </w:rPr>
              <w:t xml:space="preserve">Appel régional à candidatures ouvert du </w:t>
            </w:r>
            <w:r>
              <w:rPr>
                <w:rFonts w:ascii="Calibri" w:eastAsia="Calibri" w:hAnsi="Calibri" w:cs="Calibri"/>
                <w:color w:val="FF0000"/>
                <w:sz w:val="28"/>
                <w:szCs w:val="28"/>
                <w:lang w:val="fr-FR"/>
              </w:rPr>
              <w:t>20</w:t>
            </w:r>
            <w:r w:rsidRPr="001C2798">
              <w:rPr>
                <w:rFonts w:ascii="Calibri" w:eastAsia="Calibri" w:hAnsi="Calibri" w:cs="Calibri"/>
                <w:color w:val="FF0000"/>
                <w:sz w:val="28"/>
                <w:szCs w:val="28"/>
                <w:lang w:val="fr-FR"/>
              </w:rPr>
              <w:t xml:space="preserve"> </w:t>
            </w:r>
            <w:r>
              <w:rPr>
                <w:rFonts w:ascii="Calibri" w:eastAsia="Calibri" w:hAnsi="Calibri" w:cs="Calibri"/>
                <w:color w:val="FF0000"/>
                <w:sz w:val="28"/>
                <w:szCs w:val="28"/>
                <w:lang w:val="fr-FR"/>
              </w:rPr>
              <w:t>Déce</w:t>
            </w:r>
            <w:r w:rsidRPr="001C2798">
              <w:rPr>
                <w:rFonts w:ascii="Calibri" w:eastAsia="Calibri" w:hAnsi="Calibri" w:cs="Calibri"/>
                <w:color w:val="FF0000"/>
                <w:sz w:val="28"/>
                <w:szCs w:val="28"/>
                <w:lang w:val="fr-FR"/>
              </w:rPr>
              <w:t>mbre 201</w:t>
            </w:r>
            <w:r>
              <w:rPr>
                <w:rFonts w:ascii="Calibri" w:eastAsia="Calibri" w:hAnsi="Calibri" w:cs="Calibri"/>
                <w:color w:val="FF0000"/>
                <w:sz w:val="28"/>
                <w:szCs w:val="28"/>
                <w:lang w:val="fr-FR"/>
              </w:rPr>
              <w:t>9</w:t>
            </w:r>
            <w:r w:rsidRPr="001C2798">
              <w:rPr>
                <w:rFonts w:ascii="Calibri" w:eastAsia="Calibri" w:hAnsi="Calibri" w:cs="Calibri"/>
                <w:color w:val="FF0000"/>
                <w:sz w:val="28"/>
                <w:szCs w:val="28"/>
                <w:lang w:val="fr-FR"/>
              </w:rPr>
              <w:t xml:space="preserve"> au </w:t>
            </w:r>
            <w:r>
              <w:rPr>
                <w:rFonts w:ascii="Calibri" w:eastAsia="Calibri" w:hAnsi="Calibri" w:cs="Calibri"/>
                <w:color w:val="FF0000"/>
                <w:sz w:val="28"/>
                <w:szCs w:val="28"/>
                <w:lang w:val="fr-FR"/>
              </w:rPr>
              <w:t>31</w:t>
            </w:r>
            <w:r w:rsidRPr="001C2798">
              <w:rPr>
                <w:rFonts w:ascii="Calibri" w:eastAsia="Calibri" w:hAnsi="Calibri" w:cs="Calibri"/>
                <w:color w:val="FF0000"/>
                <w:sz w:val="28"/>
                <w:szCs w:val="28"/>
                <w:lang w:val="fr-FR"/>
              </w:rPr>
              <w:t xml:space="preserve"> Mars 20</w:t>
            </w:r>
            <w:r>
              <w:rPr>
                <w:rFonts w:ascii="Calibri" w:eastAsia="Calibri" w:hAnsi="Calibri" w:cs="Calibri"/>
                <w:color w:val="FF0000"/>
                <w:sz w:val="28"/>
                <w:szCs w:val="28"/>
                <w:lang w:val="fr-FR"/>
              </w:rPr>
              <w:t>20</w:t>
            </w:r>
            <w:r w:rsidRPr="001C2798">
              <w:rPr>
                <w:rFonts w:ascii="Calibri" w:eastAsia="Calibri" w:hAnsi="Calibri" w:cs="Calibri"/>
                <w:color w:val="FF0000"/>
                <w:sz w:val="28"/>
                <w:szCs w:val="28"/>
                <w:lang w:val="fr-FR"/>
              </w:rPr>
              <w:t xml:space="preserve"> </w:t>
            </w:r>
            <w:r w:rsidRPr="001C2798">
              <w:rPr>
                <w:rFonts w:ascii="Calibri" w:eastAsia="Calibri" w:hAnsi="Calibri" w:cs="Calibri"/>
                <w:b/>
                <w:bCs/>
                <w:color w:val="FF0000"/>
                <w:sz w:val="28"/>
                <w:szCs w:val="28"/>
                <w:lang w:val="fr-FR"/>
              </w:rPr>
              <w:t>(minuit, heure de Yaoundé)</w:t>
            </w:r>
          </w:p>
        </w:tc>
      </w:tr>
    </w:tbl>
    <w:p w14:paraId="25D1B92A" w14:textId="207E9300" w:rsidR="00F53468" w:rsidRDefault="00F53468" w:rsidP="658FF8EA">
      <w:pPr>
        <w:ind w:left="2880"/>
        <w:jc w:val="center"/>
        <w:rPr>
          <w:b/>
          <w:sz w:val="28"/>
          <w:szCs w:val="28"/>
          <w:lang w:val="fr-FR"/>
        </w:rPr>
      </w:pPr>
    </w:p>
    <w:p w14:paraId="588D183D" w14:textId="32C4E308" w:rsidR="00F53468" w:rsidRPr="00F53468" w:rsidRDefault="00F53468" w:rsidP="00F53468">
      <w:pPr>
        <w:spacing w:after="0" w:line="276" w:lineRule="auto"/>
        <w:jc w:val="both"/>
        <w:rPr>
          <w:rFonts w:cstheme="minorHAnsi"/>
          <w:b/>
          <w:bCs/>
          <w:lang w:val="fr-FR"/>
        </w:rPr>
      </w:pPr>
      <w:r w:rsidRPr="00F53468">
        <w:rPr>
          <w:rFonts w:cstheme="minorHAnsi"/>
          <w:b/>
          <w:bCs/>
          <w:lang w:val="fr-FR"/>
        </w:rPr>
        <w:t>1- PREAMBULE</w:t>
      </w:r>
    </w:p>
    <w:p w14:paraId="6DD19009" w14:textId="1E9AF5E5" w:rsidR="00F53468" w:rsidRPr="00F53468" w:rsidRDefault="00F53468" w:rsidP="00F53468">
      <w:pPr>
        <w:spacing w:after="0" w:line="276" w:lineRule="auto"/>
        <w:jc w:val="both"/>
        <w:rPr>
          <w:rFonts w:cstheme="minorHAnsi"/>
          <w:b/>
          <w:bCs/>
          <w:color w:val="000000" w:themeColor="text1"/>
          <w:lang w:val="fr-FR"/>
        </w:rPr>
      </w:pPr>
      <w:r w:rsidRPr="00F53468">
        <w:rPr>
          <w:rFonts w:cstheme="minorHAnsi"/>
          <w:lang w:val="fr-FR"/>
        </w:rPr>
        <w:t xml:space="preserve">Ce document fournit les informations nécessaires au dépôt d'un dossier dans le cadre du projet intitulé </w:t>
      </w:r>
      <w:r w:rsidR="00737A99" w:rsidRPr="00D75A24">
        <w:rPr>
          <w:rFonts w:cstheme="minorHAnsi"/>
          <w:b/>
          <w:bCs/>
          <w:color w:val="FF0000"/>
          <w:lang w:val="fr-FR"/>
        </w:rPr>
        <w:t>« </w:t>
      </w:r>
      <w:r w:rsidRPr="00D75A24">
        <w:rPr>
          <w:rFonts w:cstheme="minorHAnsi"/>
          <w:b/>
          <w:bCs/>
          <w:color w:val="FF0000"/>
          <w:lang w:val="fr-FR"/>
        </w:rPr>
        <w:t>Mobilisation de l’expertise régionale par le soutien des projets de recherche innovants »</w:t>
      </w:r>
      <w:r w:rsidRPr="00F53468">
        <w:rPr>
          <w:rFonts w:cstheme="minorHAnsi"/>
          <w:color w:val="000000" w:themeColor="text1"/>
          <w:lang w:val="fr-FR"/>
        </w:rPr>
        <w:t>. Ce</w:t>
      </w:r>
      <w:r w:rsidR="00D75A24">
        <w:rPr>
          <w:rFonts w:cstheme="minorHAnsi"/>
          <w:color w:val="000000" w:themeColor="text1"/>
          <w:lang w:val="fr-FR"/>
        </w:rPr>
        <w:t>t</w:t>
      </w:r>
      <w:r w:rsidRPr="00F53468">
        <w:rPr>
          <w:rFonts w:cstheme="minorHAnsi"/>
          <w:color w:val="000000" w:themeColor="text1"/>
          <w:lang w:val="fr-FR"/>
        </w:rPr>
        <w:t xml:space="preserve"> </w:t>
      </w:r>
      <w:r w:rsidR="00D75A24">
        <w:rPr>
          <w:rFonts w:cstheme="minorHAnsi"/>
          <w:color w:val="000000" w:themeColor="text1"/>
          <w:lang w:val="fr-FR"/>
        </w:rPr>
        <w:t>appel</w:t>
      </w:r>
      <w:r w:rsidRPr="00F53468">
        <w:rPr>
          <w:rFonts w:cstheme="minorHAnsi"/>
          <w:color w:val="000000" w:themeColor="text1"/>
          <w:lang w:val="fr-FR"/>
        </w:rPr>
        <w:t xml:space="preserve"> vise le soutien aux équipes de recherche en ce qui concerne les aspects développement de la recherche et l’accompagnement des établissements/institutions de l'enseignement supérieur et centres de recherche </w:t>
      </w:r>
      <w:r w:rsidRPr="00F53468">
        <w:rPr>
          <w:rFonts w:cstheme="minorHAnsi"/>
          <w:lang w:val="fr-FR"/>
        </w:rPr>
        <w:t>en rapport avec le</w:t>
      </w:r>
      <w:r w:rsidRPr="00F53468">
        <w:rPr>
          <w:rFonts w:cstheme="minorHAnsi"/>
          <w:color w:val="000000" w:themeColor="text1"/>
          <w:lang w:val="fr-FR"/>
        </w:rPr>
        <w:t>s aspects relatifs à la structuration de la recherche.</w:t>
      </w:r>
    </w:p>
    <w:p w14:paraId="32DA3048" w14:textId="6BC2E36A" w:rsidR="00F53468" w:rsidRDefault="00F53468" w:rsidP="00F53468">
      <w:pPr>
        <w:spacing w:after="0" w:line="276" w:lineRule="auto"/>
        <w:jc w:val="both"/>
        <w:rPr>
          <w:rFonts w:cstheme="minorHAnsi"/>
          <w:lang w:val="fr-FR"/>
        </w:rPr>
      </w:pPr>
      <w:r w:rsidRPr="00F53468">
        <w:rPr>
          <w:rFonts w:cstheme="minorHAnsi"/>
          <w:color w:val="000000" w:themeColor="text1"/>
          <w:lang w:val="fr-FR"/>
        </w:rPr>
        <w:t>Le présent appel d'offre s'adresse aux enseignants-chercheurs</w:t>
      </w:r>
      <w:r w:rsidR="00737A99">
        <w:rPr>
          <w:rFonts w:cstheme="minorHAnsi"/>
          <w:color w:val="000000" w:themeColor="text1"/>
          <w:lang w:val="fr-FR"/>
        </w:rPr>
        <w:t>, aux</w:t>
      </w:r>
      <w:r w:rsidRPr="00F53468">
        <w:rPr>
          <w:rFonts w:cstheme="minorHAnsi"/>
          <w:color w:val="000000" w:themeColor="text1"/>
          <w:lang w:val="fr-FR"/>
        </w:rPr>
        <w:t xml:space="preserve"> chercheurs</w:t>
      </w:r>
      <w:r w:rsidR="00737A99">
        <w:rPr>
          <w:rFonts w:cstheme="minorHAnsi"/>
          <w:color w:val="000000" w:themeColor="text1"/>
          <w:lang w:val="fr-FR"/>
        </w:rPr>
        <w:t xml:space="preserve"> et</w:t>
      </w:r>
      <w:r w:rsidRPr="00F53468">
        <w:rPr>
          <w:rFonts w:cstheme="minorHAnsi"/>
          <w:color w:val="000000" w:themeColor="text1"/>
          <w:lang w:val="fr-FR"/>
        </w:rPr>
        <w:t xml:space="preserve"> aux responsables administratifs (responsable de laboratoire, chef de département, </w:t>
      </w:r>
      <w:r w:rsidR="00737A99">
        <w:rPr>
          <w:rFonts w:cstheme="minorHAnsi"/>
          <w:color w:val="000000" w:themeColor="text1"/>
          <w:lang w:val="fr-FR"/>
        </w:rPr>
        <w:t>d</w:t>
      </w:r>
      <w:r w:rsidRPr="00F53468">
        <w:rPr>
          <w:rFonts w:cstheme="minorHAnsi"/>
          <w:color w:val="000000" w:themeColor="text1"/>
          <w:lang w:val="fr-FR"/>
        </w:rPr>
        <w:t xml:space="preserve">oyen </w:t>
      </w:r>
      <w:r w:rsidR="00D75A24">
        <w:rPr>
          <w:rFonts w:cstheme="minorHAnsi"/>
          <w:color w:val="000000" w:themeColor="text1"/>
          <w:lang w:val="fr-FR"/>
        </w:rPr>
        <w:t>ou directeur,</w:t>
      </w:r>
      <w:r w:rsidRPr="00F53468">
        <w:rPr>
          <w:rFonts w:cstheme="minorHAnsi"/>
          <w:color w:val="000000" w:themeColor="text1"/>
          <w:lang w:val="fr-FR"/>
        </w:rPr>
        <w:t xml:space="preserve"> directeur de centre de recherche), chefs d'établissements/responsables d'institution en activité dans un établissement d'enseignement supérieur ou institut de recherche</w:t>
      </w:r>
      <w:r w:rsidR="00737A99">
        <w:rPr>
          <w:rFonts w:cstheme="minorHAnsi"/>
          <w:color w:val="000000" w:themeColor="text1"/>
          <w:lang w:val="fr-FR"/>
        </w:rPr>
        <w:t>. L</w:t>
      </w:r>
      <w:r w:rsidR="00D75A24">
        <w:rPr>
          <w:rFonts w:cstheme="minorHAnsi"/>
          <w:color w:val="000000" w:themeColor="text1"/>
          <w:lang w:val="fr-FR"/>
        </w:rPr>
        <w:t>’</w:t>
      </w:r>
      <w:r w:rsidR="00737A99">
        <w:rPr>
          <w:rFonts w:cstheme="minorHAnsi"/>
          <w:color w:val="000000" w:themeColor="text1"/>
          <w:lang w:val="fr-FR"/>
        </w:rPr>
        <w:t xml:space="preserve">établissement d’appartenance </w:t>
      </w:r>
      <w:r w:rsidR="00D75A24">
        <w:rPr>
          <w:rFonts w:cstheme="minorHAnsi"/>
          <w:color w:val="000000" w:themeColor="text1"/>
          <w:lang w:val="fr-FR"/>
        </w:rPr>
        <w:t xml:space="preserve">du porteur du projet </w:t>
      </w:r>
      <w:r w:rsidR="00737A99">
        <w:rPr>
          <w:rFonts w:cstheme="minorHAnsi"/>
          <w:color w:val="000000" w:themeColor="text1"/>
          <w:lang w:val="fr-FR"/>
        </w:rPr>
        <w:t xml:space="preserve">doit être </w:t>
      </w:r>
      <w:r w:rsidR="00D75A24" w:rsidRPr="00F53468">
        <w:rPr>
          <w:rFonts w:cstheme="minorHAnsi"/>
          <w:color w:val="000000" w:themeColor="text1"/>
          <w:lang w:val="fr-FR"/>
        </w:rPr>
        <w:t xml:space="preserve">membre de l'Agence universitaire de la Francophonie </w:t>
      </w:r>
      <w:r w:rsidRPr="00F53468">
        <w:rPr>
          <w:rFonts w:cstheme="minorHAnsi"/>
          <w:color w:val="000000" w:themeColor="text1"/>
          <w:lang w:val="fr-FR"/>
        </w:rPr>
        <w:t>à jour de sa cotisation</w:t>
      </w:r>
      <w:r w:rsidRPr="00F53468">
        <w:rPr>
          <w:rFonts w:cstheme="minorHAnsi"/>
          <w:color w:val="000000" w:themeColor="text1"/>
          <w:vertAlign w:val="superscript"/>
          <w:lang w:val="fr-FR"/>
        </w:rPr>
        <w:t xml:space="preserve"> </w:t>
      </w:r>
      <w:r w:rsidR="00737A99" w:rsidRPr="00B225B7">
        <w:rPr>
          <w:rFonts w:cstheme="minorHAnsi"/>
          <w:color w:val="000000" w:themeColor="text1"/>
          <w:lang w:val="fr-FR"/>
        </w:rPr>
        <w:t>(</w:t>
      </w:r>
      <w:hyperlink r:id="rId6">
        <w:r w:rsidR="00737A99" w:rsidRPr="00D75A24">
          <w:rPr>
            <w:rStyle w:val="Lienhypertexte"/>
            <w:rFonts w:cstheme="minorHAnsi"/>
            <w:color w:val="FF0000"/>
            <w:u w:val="none"/>
            <w:lang w:val="fr-FR"/>
          </w:rPr>
          <w:t>www.auf.org/nos-membres/</w:t>
        </w:r>
      </w:hyperlink>
      <w:r w:rsidR="00737A99" w:rsidRPr="00F53468">
        <w:rPr>
          <w:rFonts w:cstheme="minorHAnsi"/>
          <w:lang w:val="fr-FR"/>
        </w:rPr>
        <w:t>)</w:t>
      </w:r>
      <w:r w:rsidR="00B225B7">
        <w:rPr>
          <w:rFonts w:cstheme="minorHAnsi"/>
          <w:lang w:val="fr-FR"/>
        </w:rPr>
        <w:t xml:space="preserve"> </w:t>
      </w:r>
      <w:r w:rsidRPr="00F53468">
        <w:rPr>
          <w:rFonts w:cstheme="minorHAnsi"/>
          <w:color w:val="000000" w:themeColor="text1"/>
          <w:lang w:val="fr-FR"/>
        </w:rPr>
        <w:t xml:space="preserve">et situé dans l'un des pays suivants : Angola, Botswana, Burundi, Cameroun, Gabon, Guinée </w:t>
      </w:r>
      <w:r w:rsidR="00B225B7" w:rsidRPr="00F53468">
        <w:rPr>
          <w:rFonts w:cstheme="minorHAnsi"/>
          <w:color w:val="000000" w:themeColor="text1"/>
          <w:lang w:val="fr-FR"/>
        </w:rPr>
        <w:t>Équatoriale</w:t>
      </w:r>
      <w:r w:rsidRPr="00F53468">
        <w:rPr>
          <w:rFonts w:cstheme="minorHAnsi"/>
          <w:color w:val="000000" w:themeColor="text1"/>
          <w:lang w:val="fr-FR"/>
        </w:rPr>
        <w:t>, Ouganda, République Centrafricaine, République du Congo, République Démocratique du Congo, Rwanda, Tchad</w:t>
      </w:r>
      <w:r w:rsidR="00B225B7">
        <w:rPr>
          <w:rFonts w:cstheme="minorHAnsi"/>
          <w:color w:val="000000" w:themeColor="text1"/>
          <w:lang w:val="fr-FR"/>
        </w:rPr>
        <w:t>.</w:t>
      </w:r>
      <w:r w:rsidRPr="00F53468">
        <w:rPr>
          <w:rFonts w:cstheme="minorHAnsi"/>
          <w:color w:val="000000" w:themeColor="text1"/>
          <w:lang w:val="fr-FR"/>
        </w:rPr>
        <w:t xml:space="preserve"> </w:t>
      </w:r>
    </w:p>
    <w:p w14:paraId="4012C776" w14:textId="2B7AD37C" w:rsidR="00737A99" w:rsidRDefault="00737A99" w:rsidP="00F53468">
      <w:pPr>
        <w:spacing w:after="0" w:line="276" w:lineRule="auto"/>
        <w:jc w:val="both"/>
        <w:rPr>
          <w:rFonts w:cstheme="minorHAnsi"/>
          <w:b/>
          <w:lang w:val="fr-FR"/>
        </w:rPr>
      </w:pPr>
    </w:p>
    <w:p w14:paraId="22100FD2" w14:textId="5D6D61CA" w:rsidR="00737A99" w:rsidRDefault="00737A99" w:rsidP="00F53468">
      <w:pPr>
        <w:spacing w:after="0" w:line="276" w:lineRule="auto"/>
        <w:jc w:val="both"/>
        <w:rPr>
          <w:rFonts w:cstheme="minorHAnsi"/>
          <w:b/>
          <w:bCs/>
          <w:lang w:val="fr-FR"/>
        </w:rPr>
      </w:pPr>
      <w:r w:rsidRPr="00737A99">
        <w:rPr>
          <w:rFonts w:cstheme="minorHAnsi"/>
          <w:b/>
          <w:bCs/>
          <w:lang w:val="fr-FR"/>
        </w:rPr>
        <w:t>2. CADRE GÉNÉRAL D</w:t>
      </w:r>
      <w:r w:rsidR="00D75A24">
        <w:rPr>
          <w:rFonts w:cstheme="minorHAnsi"/>
          <w:b/>
          <w:bCs/>
          <w:lang w:val="fr-FR"/>
        </w:rPr>
        <w:t>E L’APPEL (Stratégie de l’AUF 2017-2021)</w:t>
      </w:r>
    </w:p>
    <w:p w14:paraId="5E7C3010" w14:textId="2E5CCB96" w:rsidR="00737A99" w:rsidRPr="00F53468" w:rsidRDefault="00737A99" w:rsidP="00737A99">
      <w:pPr>
        <w:spacing w:after="0" w:line="276" w:lineRule="auto"/>
        <w:jc w:val="both"/>
        <w:rPr>
          <w:rFonts w:eastAsia="Times New Roman" w:cstheme="minorHAnsi"/>
          <w:b/>
          <w:lang w:val="fr-CM" w:eastAsia="fr-CM"/>
        </w:rPr>
      </w:pPr>
      <w:r w:rsidRPr="00F53468">
        <w:rPr>
          <w:rFonts w:eastAsia="Times New Roman" w:cstheme="minorHAnsi"/>
          <w:lang w:val="fr-CM" w:eastAsia="fr-CM"/>
        </w:rPr>
        <w:t xml:space="preserve">Trois principaux défis structurent le nouvel espace universitaire francophone : celui de la qualité de la formation, de la recherche et de la gouvernance ; celui de l’employabilité et de l’insertion professionnelle des diplômés ; et celui de la </w:t>
      </w:r>
      <w:r w:rsidR="00B225B7">
        <w:rPr>
          <w:rFonts w:eastAsia="Times New Roman" w:cstheme="minorHAnsi"/>
          <w:lang w:val="fr-CM" w:eastAsia="fr-CM"/>
        </w:rPr>
        <w:t>responsabilité sociétale</w:t>
      </w:r>
      <w:r w:rsidRPr="00F53468">
        <w:rPr>
          <w:rFonts w:eastAsia="Times New Roman" w:cstheme="minorHAnsi"/>
          <w:lang w:val="fr-CM" w:eastAsia="fr-CM"/>
        </w:rPr>
        <w:t xml:space="preserve"> des universités comme opérateurs du développement local et global.</w:t>
      </w:r>
    </w:p>
    <w:p w14:paraId="65A4812D" w14:textId="34C152FE" w:rsidR="00737A99" w:rsidRPr="00F53468" w:rsidRDefault="00737A99" w:rsidP="00737A99">
      <w:pPr>
        <w:spacing w:after="0" w:line="276" w:lineRule="auto"/>
        <w:jc w:val="both"/>
        <w:rPr>
          <w:rFonts w:eastAsia="Times New Roman" w:cstheme="minorHAnsi"/>
          <w:b/>
          <w:lang w:val="fr-CM" w:eastAsia="fr-CM"/>
        </w:rPr>
      </w:pPr>
      <w:r w:rsidRPr="00F53468">
        <w:rPr>
          <w:rFonts w:eastAsia="Times New Roman" w:cstheme="minorHAnsi"/>
          <w:lang w:val="fr-CM" w:eastAsia="fr-CM"/>
        </w:rPr>
        <w:t>La qualité de la recherche est indissociable de la qualité de la formation. Par leur mission soci</w:t>
      </w:r>
      <w:r w:rsidR="00B225B7">
        <w:rPr>
          <w:rFonts w:eastAsia="Times New Roman" w:cstheme="minorHAnsi"/>
          <w:lang w:val="fr-CM" w:eastAsia="fr-CM"/>
        </w:rPr>
        <w:t>ét</w:t>
      </w:r>
      <w:r w:rsidRPr="00F53468">
        <w:rPr>
          <w:rFonts w:eastAsia="Times New Roman" w:cstheme="minorHAnsi"/>
          <w:lang w:val="fr-CM" w:eastAsia="fr-CM"/>
        </w:rPr>
        <w:t xml:space="preserve">ale, les universités ont le devoir de développer </w:t>
      </w:r>
      <w:r w:rsidR="00B225B7">
        <w:rPr>
          <w:rFonts w:eastAsia="Times New Roman" w:cstheme="minorHAnsi"/>
          <w:lang w:val="fr-CM" w:eastAsia="fr-CM"/>
        </w:rPr>
        <w:t>la</w:t>
      </w:r>
      <w:r w:rsidRPr="00F53468">
        <w:rPr>
          <w:rFonts w:eastAsia="Times New Roman" w:cstheme="minorHAnsi"/>
          <w:lang w:val="fr-CM" w:eastAsia="fr-CM"/>
        </w:rPr>
        <w:t xml:space="preserve"> recherche et de favoriser les transferts technologiques vers le monde </w:t>
      </w:r>
      <w:r w:rsidR="00B225B7">
        <w:rPr>
          <w:rFonts w:eastAsia="Times New Roman" w:cstheme="minorHAnsi"/>
          <w:lang w:val="fr-CM" w:eastAsia="fr-CM"/>
        </w:rPr>
        <w:t>socio-</w:t>
      </w:r>
      <w:r w:rsidRPr="00F53468">
        <w:rPr>
          <w:rFonts w:eastAsia="Times New Roman" w:cstheme="minorHAnsi"/>
          <w:lang w:val="fr-CM" w:eastAsia="fr-CM"/>
        </w:rPr>
        <w:t xml:space="preserve">économique. Or, dans de nombreux pays, le système de recherche est très peu structuré et </w:t>
      </w:r>
      <w:r w:rsidR="00B225B7">
        <w:rPr>
          <w:rFonts w:eastAsia="Times New Roman" w:cstheme="minorHAnsi"/>
          <w:lang w:val="fr-CM" w:eastAsia="fr-CM"/>
        </w:rPr>
        <w:t>insuffisamment</w:t>
      </w:r>
      <w:r w:rsidRPr="00F53468">
        <w:rPr>
          <w:rFonts w:eastAsia="Times New Roman" w:cstheme="minorHAnsi"/>
          <w:lang w:val="fr-CM" w:eastAsia="fr-CM"/>
        </w:rPr>
        <w:t xml:space="preserve"> soutenu par les politiques publiques, alors qu’il représente une nécessité évidente pour le développement.</w:t>
      </w:r>
    </w:p>
    <w:p w14:paraId="5FBA43F6" w14:textId="2CB8268E" w:rsidR="00737A99" w:rsidRPr="00F53468" w:rsidRDefault="00737A99" w:rsidP="00737A99">
      <w:pPr>
        <w:spacing w:after="0" w:line="276" w:lineRule="auto"/>
        <w:jc w:val="both"/>
        <w:rPr>
          <w:rFonts w:eastAsia="Times New Roman" w:cstheme="minorHAnsi"/>
          <w:b/>
          <w:lang w:val="fr-CM" w:eastAsia="fr-CM"/>
        </w:rPr>
      </w:pPr>
      <w:r w:rsidRPr="00F53468">
        <w:rPr>
          <w:rFonts w:cstheme="minorHAnsi"/>
          <w:color w:val="000000" w:themeColor="text1"/>
          <w:lang w:val="fr-FR"/>
        </w:rPr>
        <w:t xml:space="preserve">Afin de contribuer à </w:t>
      </w:r>
      <w:r w:rsidR="00B225B7" w:rsidRPr="00F53468">
        <w:rPr>
          <w:rFonts w:cstheme="minorHAnsi"/>
          <w:color w:val="000000" w:themeColor="text1"/>
          <w:lang w:val="fr-FR"/>
        </w:rPr>
        <w:t>r</w:t>
      </w:r>
      <w:r w:rsidR="00B225B7">
        <w:rPr>
          <w:rFonts w:cstheme="minorHAnsi"/>
          <w:color w:val="000000" w:themeColor="text1"/>
          <w:lang w:val="fr-FR"/>
        </w:rPr>
        <w:t>ehausser</w:t>
      </w:r>
      <w:r w:rsidRPr="00F53468">
        <w:rPr>
          <w:rFonts w:cstheme="minorHAnsi"/>
          <w:color w:val="000000" w:themeColor="text1"/>
          <w:lang w:val="fr-FR"/>
        </w:rPr>
        <w:t xml:space="preserve"> la qualité dans le domaine de la recherche, l’A</w:t>
      </w:r>
      <w:r w:rsidR="00B225B7">
        <w:rPr>
          <w:rFonts w:cstheme="minorHAnsi"/>
          <w:color w:val="000000" w:themeColor="text1"/>
          <w:lang w:val="fr-FR"/>
        </w:rPr>
        <w:t>UF</w:t>
      </w:r>
      <w:r w:rsidRPr="00F53468">
        <w:rPr>
          <w:rFonts w:cstheme="minorHAnsi"/>
          <w:color w:val="000000" w:themeColor="text1"/>
          <w:lang w:val="fr-FR"/>
        </w:rPr>
        <w:t xml:space="preserve"> s’est dotée d’un axe stratégique ayant pour objectif </w:t>
      </w:r>
      <w:r w:rsidRPr="00F53468">
        <w:rPr>
          <w:rFonts w:cstheme="minorHAnsi"/>
          <w:lang w:val="fr-FR"/>
        </w:rPr>
        <w:t xml:space="preserve">de </w:t>
      </w:r>
      <w:r w:rsidRPr="00F53468">
        <w:rPr>
          <w:rFonts w:eastAsia="Times New Roman" w:cstheme="minorHAnsi"/>
          <w:lang w:val="fr-CM" w:eastAsia="fr-CM"/>
        </w:rPr>
        <w:t xml:space="preserve">contribuer à la structuration et au développement de la recherche dans un cadre national et international, et de soutenir l’implication des établissements membres dans ce processus. Cet objectif stratégique se décline en trois objectifs spécifiques : (i) contribuer à la mise en place de systèmes nationaux de recherche-innovation ; (ii) encourager la solidarité active entre établissements membres dans la recherche-innovation et (iii) contribuer à mettre en place des dispositifs d’accréditation et d’assurance qualité dans le domaine de la recherche. </w:t>
      </w:r>
    </w:p>
    <w:p w14:paraId="0B1A29DB" w14:textId="0E3D4495" w:rsidR="00737A99" w:rsidRPr="00F53468" w:rsidRDefault="00737A99" w:rsidP="00737A99">
      <w:pPr>
        <w:spacing w:after="0" w:line="276" w:lineRule="auto"/>
        <w:jc w:val="both"/>
        <w:rPr>
          <w:rFonts w:cstheme="minorHAnsi"/>
          <w:b/>
          <w:color w:val="000000" w:themeColor="text1"/>
          <w:lang w:val="fr-FR"/>
        </w:rPr>
      </w:pPr>
      <w:r w:rsidRPr="00F53468">
        <w:rPr>
          <w:rFonts w:cstheme="minorHAnsi"/>
          <w:color w:val="000000" w:themeColor="text1"/>
          <w:lang w:val="fr-FR"/>
        </w:rPr>
        <w:t>Pour atteindre ces objectifs, un certain nombre d’actions doivent être impérativement envisagées</w:t>
      </w:r>
      <w:r w:rsidR="00B225B7">
        <w:rPr>
          <w:rFonts w:cstheme="minorHAnsi"/>
          <w:color w:val="000000" w:themeColor="text1"/>
          <w:lang w:val="fr-FR"/>
        </w:rPr>
        <w:t>,</w:t>
      </w:r>
      <w:r w:rsidRPr="00F53468">
        <w:rPr>
          <w:rFonts w:cstheme="minorHAnsi"/>
          <w:color w:val="000000" w:themeColor="text1"/>
          <w:lang w:val="fr-FR"/>
        </w:rPr>
        <w:t xml:space="preserve"> notamment :</w:t>
      </w:r>
    </w:p>
    <w:p w14:paraId="05C465B1" w14:textId="77777777" w:rsidR="00737A99" w:rsidRPr="00F53468" w:rsidRDefault="00737A99" w:rsidP="00737A99">
      <w:pPr>
        <w:spacing w:after="0" w:line="276" w:lineRule="auto"/>
        <w:jc w:val="both"/>
        <w:rPr>
          <w:rFonts w:eastAsia="Times New Roman" w:cstheme="minorHAnsi"/>
          <w:b/>
          <w:lang w:val="fr-CM" w:eastAsia="fr-CM"/>
        </w:rPr>
      </w:pPr>
      <w:r w:rsidRPr="00F53468">
        <w:rPr>
          <w:rFonts w:cstheme="minorHAnsi"/>
          <w:color w:val="000000" w:themeColor="text1"/>
          <w:lang w:val="fr-FR"/>
        </w:rPr>
        <w:t>-</w:t>
      </w:r>
      <w:r w:rsidRPr="00F53468">
        <w:rPr>
          <w:rFonts w:cstheme="minorHAnsi"/>
          <w:lang w:val="fr-CM"/>
        </w:rPr>
        <w:t xml:space="preserve"> </w:t>
      </w:r>
      <w:r w:rsidRPr="00F53468">
        <w:rPr>
          <w:rFonts w:eastAsia="Times New Roman" w:cstheme="minorHAnsi"/>
          <w:lang w:val="fr-CM" w:eastAsia="fr-CM"/>
        </w:rPr>
        <w:t>Accompagner les réflexions nationales sur les potentialités de développement de la recherche-innovation, en s’assurant de l’implication des établissements membres dans cette démarche ;</w:t>
      </w:r>
    </w:p>
    <w:p w14:paraId="5A7DF471" w14:textId="77777777" w:rsidR="00737A99" w:rsidRPr="00F53468" w:rsidRDefault="00737A99" w:rsidP="00737A99">
      <w:pPr>
        <w:spacing w:after="0" w:line="276" w:lineRule="auto"/>
        <w:jc w:val="both"/>
        <w:rPr>
          <w:rFonts w:eastAsia="Times New Roman" w:cstheme="minorHAnsi"/>
          <w:b/>
          <w:lang w:val="fr-CM" w:eastAsia="fr-CM"/>
        </w:rPr>
      </w:pPr>
      <w:r w:rsidRPr="00F53468">
        <w:rPr>
          <w:rFonts w:cstheme="minorHAnsi"/>
          <w:color w:val="000000" w:themeColor="text1"/>
          <w:lang w:val="fr-FR"/>
        </w:rPr>
        <w:t>-</w:t>
      </w:r>
      <w:r w:rsidRPr="00F53468">
        <w:rPr>
          <w:rFonts w:cstheme="minorHAnsi"/>
          <w:lang w:val="fr-CM"/>
        </w:rPr>
        <w:t xml:space="preserve"> </w:t>
      </w:r>
      <w:r w:rsidRPr="00F53468">
        <w:rPr>
          <w:rFonts w:eastAsia="Times New Roman" w:cstheme="minorHAnsi"/>
          <w:lang w:val="fr-CM" w:eastAsia="fr-CM"/>
        </w:rPr>
        <w:t>Accompagner l’identification des priorités nationales en matière de recherche-innovation, ainsi que les moyens et les incitations visant à soutenir les stratégies et les actions des établissements membres ;</w:t>
      </w:r>
    </w:p>
    <w:p w14:paraId="2D177549" w14:textId="77777777" w:rsidR="00737A99" w:rsidRPr="00F53468" w:rsidRDefault="00737A99" w:rsidP="00737A99">
      <w:pPr>
        <w:spacing w:after="0" w:line="276" w:lineRule="auto"/>
        <w:jc w:val="both"/>
        <w:rPr>
          <w:rFonts w:eastAsia="Times New Roman" w:cstheme="minorHAnsi"/>
          <w:b/>
          <w:lang w:val="fr-CM" w:eastAsia="fr-CM"/>
        </w:rPr>
      </w:pPr>
      <w:r w:rsidRPr="00F53468">
        <w:rPr>
          <w:rFonts w:cstheme="minorHAnsi"/>
          <w:lang w:val="fr-FR"/>
        </w:rPr>
        <w:t>-</w:t>
      </w:r>
      <w:r w:rsidRPr="00F53468">
        <w:rPr>
          <w:rFonts w:cstheme="minorHAnsi"/>
          <w:lang w:val="fr-CM"/>
        </w:rPr>
        <w:t xml:space="preserve"> </w:t>
      </w:r>
      <w:r w:rsidRPr="00F53468">
        <w:rPr>
          <w:rFonts w:eastAsia="Times New Roman" w:cstheme="minorHAnsi"/>
          <w:lang w:val="fr-CM" w:eastAsia="fr-CM"/>
        </w:rPr>
        <w:t>Créer et développer les conditions pour une recherche partagée en réseau, grâce à l’effet réseau et aux collaborations entre établissements ;</w:t>
      </w:r>
    </w:p>
    <w:p w14:paraId="77FB2A03" w14:textId="4E27C723" w:rsidR="00737A99" w:rsidRPr="00F53468" w:rsidRDefault="00737A99" w:rsidP="00737A99">
      <w:pPr>
        <w:spacing w:after="0" w:line="276" w:lineRule="auto"/>
        <w:jc w:val="both"/>
        <w:rPr>
          <w:rFonts w:eastAsia="Times New Roman" w:cstheme="minorHAnsi"/>
          <w:b/>
          <w:lang w:val="fr-CM" w:eastAsia="fr-CM"/>
        </w:rPr>
      </w:pPr>
      <w:r w:rsidRPr="00F53468">
        <w:rPr>
          <w:rFonts w:cstheme="minorHAnsi"/>
          <w:lang w:val="fr-FR"/>
        </w:rPr>
        <w:lastRenderedPageBreak/>
        <w:t>-</w:t>
      </w:r>
      <w:r w:rsidRPr="00F53468">
        <w:rPr>
          <w:rFonts w:cstheme="minorHAnsi"/>
          <w:lang w:val="fr-CM"/>
        </w:rPr>
        <w:t xml:space="preserve"> </w:t>
      </w:r>
      <w:r w:rsidRPr="00F53468">
        <w:rPr>
          <w:rFonts w:eastAsia="Times New Roman" w:cstheme="minorHAnsi"/>
          <w:lang w:val="fr-CM" w:eastAsia="fr-CM"/>
        </w:rPr>
        <w:t>Soutenir la création de plateaux techniques mutualisés à distance et de e-</w:t>
      </w:r>
      <w:proofErr w:type="spellStart"/>
      <w:r w:rsidRPr="00F53468">
        <w:rPr>
          <w:rFonts w:eastAsia="Times New Roman" w:cstheme="minorHAnsi"/>
          <w:lang w:val="fr-CM" w:eastAsia="fr-CM"/>
        </w:rPr>
        <w:t>labs</w:t>
      </w:r>
      <w:proofErr w:type="spellEnd"/>
      <w:r w:rsidRPr="00F53468">
        <w:rPr>
          <w:rFonts w:eastAsia="Times New Roman" w:cstheme="minorHAnsi"/>
          <w:lang w:val="fr-CM" w:eastAsia="fr-CM"/>
        </w:rPr>
        <w:t>, sous l’impulsion de l’Institut de la Francophonie pour l’</w:t>
      </w:r>
      <w:r w:rsidR="00B225B7" w:rsidRPr="00F53468">
        <w:rPr>
          <w:rFonts w:eastAsia="Times New Roman" w:cstheme="minorHAnsi"/>
          <w:lang w:val="fr-CM" w:eastAsia="fr-CM"/>
        </w:rPr>
        <w:t>Ingénierie</w:t>
      </w:r>
      <w:r w:rsidRPr="00F53468">
        <w:rPr>
          <w:rFonts w:eastAsia="Times New Roman" w:cstheme="minorHAnsi"/>
          <w:lang w:val="fr-CM" w:eastAsia="fr-CM"/>
        </w:rPr>
        <w:t xml:space="preserve"> de la Connaissance et la Formation à distance (IFIC) de Tunis ;</w:t>
      </w:r>
    </w:p>
    <w:p w14:paraId="7987B3A4" w14:textId="77777777" w:rsidR="00737A99" w:rsidRPr="00F53468" w:rsidRDefault="00737A99" w:rsidP="00737A99">
      <w:pPr>
        <w:spacing w:after="0" w:line="276" w:lineRule="auto"/>
        <w:jc w:val="both"/>
        <w:rPr>
          <w:rFonts w:eastAsia="Times New Roman" w:cstheme="minorHAnsi"/>
          <w:b/>
          <w:lang w:val="fr-CM" w:eastAsia="fr-CM"/>
        </w:rPr>
      </w:pPr>
      <w:r w:rsidRPr="00F53468">
        <w:rPr>
          <w:rFonts w:cstheme="minorHAnsi"/>
          <w:lang w:val="fr-FR"/>
        </w:rPr>
        <w:t>-</w:t>
      </w:r>
      <w:r w:rsidRPr="00F53468">
        <w:rPr>
          <w:rFonts w:cstheme="minorHAnsi"/>
          <w:lang w:val="fr-CM"/>
        </w:rPr>
        <w:t xml:space="preserve"> </w:t>
      </w:r>
      <w:r w:rsidRPr="00F53468">
        <w:rPr>
          <w:rFonts w:eastAsia="Times New Roman" w:cstheme="minorHAnsi"/>
          <w:lang w:val="fr-CM" w:eastAsia="fr-CM"/>
        </w:rPr>
        <w:t>Accompagner le perfectionnement doctoral à distance des chercheurs, grâce au numérique ;</w:t>
      </w:r>
    </w:p>
    <w:p w14:paraId="2A5A1FA1" w14:textId="54E98A91" w:rsidR="00737A99" w:rsidRPr="00737A99" w:rsidRDefault="00737A99" w:rsidP="00737A99">
      <w:pPr>
        <w:spacing w:after="0" w:line="276" w:lineRule="auto"/>
        <w:jc w:val="both"/>
        <w:rPr>
          <w:rFonts w:cstheme="minorHAnsi"/>
          <w:b/>
          <w:bCs/>
          <w:lang w:val="fr-FR"/>
        </w:rPr>
      </w:pPr>
      <w:r w:rsidRPr="00F53468">
        <w:rPr>
          <w:rFonts w:cstheme="minorHAnsi"/>
          <w:lang w:val="fr-FR"/>
        </w:rPr>
        <w:t>-</w:t>
      </w:r>
      <w:r w:rsidRPr="00F53468">
        <w:rPr>
          <w:rFonts w:cstheme="minorHAnsi"/>
          <w:lang w:val="fr-CM"/>
        </w:rPr>
        <w:t xml:space="preserve"> </w:t>
      </w:r>
      <w:r w:rsidRPr="00F53468">
        <w:rPr>
          <w:rFonts w:eastAsia="Times New Roman" w:cstheme="minorHAnsi"/>
          <w:lang w:val="fr-CM" w:eastAsia="fr-CM"/>
        </w:rPr>
        <w:t>Partager les stratégies des établissements membres pour valoriser et accompagner les femmes</w:t>
      </w:r>
      <w:r w:rsidR="00B225B7">
        <w:rPr>
          <w:rFonts w:eastAsia="Times New Roman" w:cstheme="minorHAnsi"/>
          <w:lang w:val="fr-CM" w:eastAsia="fr-CM"/>
        </w:rPr>
        <w:t>-</w:t>
      </w:r>
      <w:r w:rsidRPr="00F53468">
        <w:rPr>
          <w:rFonts w:eastAsia="Times New Roman" w:cstheme="minorHAnsi"/>
          <w:lang w:val="fr-CM" w:eastAsia="fr-CM"/>
        </w:rPr>
        <w:t>chercheurs.</w:t>
      </w:r>
    </w:p>
    <w:p w14:paraId="1BBA4673" w14:textId="799DE2AB" w:rsidR="658FF8EA" w:rsidRDefault="658FF8EA" w:rsidP="00F53468">
      <w:pPr>
        <w:spacing w:after="0" w:line="276" w:lineRule="auto"/>
        <w:rPr>
          <w:rFonts w:cstheme="minorHAnsi"/>
          <w:lang w:val="fr-FR"/>
        </w:rPr>
      </w:pPr>
    </w:p>
    <w:p w14:paraId="390DAFD6" w14:textId="5D1F6601" w:rsidR="00B225B7" w:rsidRPr="00B225B7" w:rsidRDefault="00B225B7" w:rsidP="00F53468">
      <w:pPr>
        <w:spacing w:after="0" w:line="276" w:lineRule="auto"/>
        <w:rPr>
          <w:rFonts w:cstheme="minorHAnsi"/>
          <w:b/>
          <w:bCs/>
          <w:lang w:val="fr-FR"/>
        </w:rPr>
      </w:pPr>
      <w:r w:rsidRPr="00B225B7">
        <w:rPr>
          <w:rFonts w:cstheme="minorHAnsi"/>
          <w:b/>
          <w:bCs/>
          <w:lang w:val="fr-FR"/>
        </w:rPr>
        <w:t>3. CONTEXTE ET PRIORITÉS DE L'APPEL D'OFFRE</w:t>
      </w:r>
    </w:p>
    <w:p w14:paraId="2EE0C1D9" w14:textId="213A2011" w:rsidR="00B225B7" w:rsidRPr="00451903" w:rsidRDefault="00B225B7" w:rsidP="00B225B7">
      <w:pPr>
        <w:pStyle w:val="Corpsdetexte21"/>
        <w:tabs>
          <w:tab w:val="left" w:pos="-223"/>
          <w:tab w:val="left" w:pos="190"/>
        </w:tabs>
        <w:snapToGrid w:val="0"/>
        <w:spacing w:line="276" w:lineRule="auto"/>
        <w:rPr>
          <w:rFonts w:asciiTheme="minorHAnsi" w:hAnsiTheme="minorHAnsi" w:cstheme="minorHAnsi"/>
          <w:b/>
          <w:bCs/>
          <w:i/>
          <w:iCs/>
          <w:color w:val="00B0F0"/>
        </w:rPr>
      </w:pPr>
      <w:r w:rsidRPr="00451903">
        <w:rPr>
          <w:rStyle w:val="Lienhypertexte"/>
          <w:rFonts w:asciiTheme="minorHAnsi" w:eastAsia="ArialMT" w:hAnsiTheme="minorHAnsi" w:cstheme="minorHAnsi"/>
          <w:b/>
          <w:bCs/>
          <w:i/>
          <w:iCs/>
          <w:color w:val="00B0F0"/>
          <w:u w:val="none"/>
        </w:rPr>
        <w:t>Cet appel d’offre concerne deux volets distincts et non compatibles dans une même candidature :</w:t>
      </w:r>
    </w:p>
    <w:p w14:paraId="7F796EC8" w14:textId="1629DA5D" w:rsidR="00B225B7" w:rsidRPr="00451903" w:rsidRDefault="00B225B7" w:rsidP="00B225B7">
      <w:pPr>
        <w:pStyle w:val="Corpsdetexte21"/>
        <w:tabs>
          <w:tab w:val="left" w:pos="-223"/>
          <w:tab w:val="left" w:pos="190"/>
        </w:tabs>
        <w:snapToGrid w:val="0"/>
        <w:spacing w:line="276" w:lineRule="auto"/>
        <w:rPr>
          <w:rFonts w:asciiTheme="minorHAnsi" w:hAnsiTheme="minorHAnsi" w:cstheme="minorHAnsi"/>
          <w:b/>
          <w:bCs/>
        </w:rPr>
      </w:pPr>
      <w:r w:rsidRPr="00451903">
        <w:rPr>
          <w:rStyle w:val="Lienhypertexte"/>
          <w:rFonts w:asciiTheme="minorHAnsi" w:eastAsia="ArialMT" w:hAnsiTheme="minorHAnsi" w:cstheme="minorHAnsi"/>
          <w:b/>
          <w:bCs/>
          <w:color w:val="000000"/>
          <w:u w:val="none"/>
        </w:rPr>
        <w:t xml:space="preserve">Volet 1 : </w:t>
      </w:r>
      <w:r w:rsidRPr="00451903">
        <w:rPr>
          <w:rFonts w:asciiTheme="minorHAnsi" w:hAnsiTheme="minorHAnsi" w:cstheme="minorHAnsi"/>
          <w:b/>
          <w:bCs/>
        </w:rPr>
        <w:t>Développement de la recherche</w:t>
      </w:r>
    </w:p>
    <w:p w14:paraId="709BDD66" w14:textId="0B503AE7" w:rsidR="00B225B7" w:rsidRPr="00F53468" w:rsidRDefault="00B225B7" w:rsidP="00B225B7">
      <w:pPr>
        <w:pStyle w:val="Corpsdetexte21"/>
        <w:tabs>
          <w:tab w:val="left" w:pos="-223"/>
          <w:tab w:val="left" w:pos="190"/>
        </w:tabs>
        <w:snapToGrid w:val="0"/>
        <w:spacing w:line="276" w:lineRule="auto"/>
        <w:rPr>
          <w:rFonts w:asciiTheme="minorHAnsi" w:hAnsiTheme="minorHAnsi" w:cstheme="minorHAnsi"/>
          <w:b/>
        </w:rPr>
      </w:pPr>
      <w:r w:rsidRPr="00F53468">
        <w:rPr>
          <w:rFonts w:asciiTheme="minorHAnsi" w:hAnsiTheme="minorHAnsi" w:cstheme="minorHAnsi"/>
        </w:rPr>
        <w:t xml:space="preserve">Il s'adresse principalement aux équipes de recherche ayant tissé des rapports de collaboration effective au sein de la région (au moins deux pays de la région Afrique Centrale et des Grands Lacs) et un partenariat opérationnel avec des acteurs non académiques/du monde </w:t>
      </w:r>
      <w:r w:rsidR="00451903">
        <w:rPr>
          <w:rFonts w:asciiTheme="minorHAnsi" w:hAnsiTheme="minorHAnsi" w:cstheme="minorHAnsi"/>
        </w:rPr>
        <w:t>socio-</w:t>
      </w:r>
      <w:r w:rsidRPr="00F53468">
        <w:rPr>
          <w:rFonts w:asciiTheme="minorHAnsi" w:hAnsiTheme="minorHAnsi" w:cstheme="minorHAnsi"/>
        </w:rPr>
        <w:t>économique dont les activités sont en cohérence avec les domaines de recherche des équipes.</w:t>
      </w:r>
    </w:p>
    <w:p w14:paraId="26897DE1" w14:textId="77777777" w:rsidR="00B225B7" w:rsidRPr="00F53468" w:rsidRDefault="00B225B7" w:rsidP="00B225B7">
      <w:pPr>
        <w:spacing w:after="0" w:line="276" w:lineRule="auto"/>
        <w:jc w:val="both"/>
        <w:rPr>
          <w:rFonts w:cstheme="minorHAnsi"/>
          <w:b/>
          <w:lang w:val="fr-FR"/>
        </w:rPr>
      </w:pPr>
      <w:r w:rsidRPr="00F53468">
        <w:rPr>
          <w:rFonts w:cstheme="minorHAnsi"/>
          <w:lang w:val="fr-FR"/>
        </w:rPr>
        <w:t xml:space="preserve">Pour ce volet, les thématiques prioritaires pour le DRACGL sont : </w:t>
      </w:r>
    </w:p>
    <w:p w14:paraId="03AEE2E7" w14:textId="2BC92501" w:rsidR="00B225B7" w:rsidRPr="007324F3" w:rsidRDefault="00451903" w:rsidP="007324F3">
      <w:pPr>
        <w:pStyle w:val="Paragraphedeliste"/>
        <w:numPr>
          <w:ilvl w:val="0"/>
          <w:numId w:val="2"/>
        </w:numPr>
        <w:spacing w:after="0" w:line="276" w:lineRule="auto"/>
        <w:ind w:left="426" w:hanging="284"/>
        <w:jc w:val="both"/>
        <w:rPr>
          <w:rFonts w:cstheme="minorHAnsi"/>
          <w:lang w:val="fr-CM"/>
        </w:rPr>
      </w:pPr>
      <w:r w:rsidRPr="007324F3">
        <w:rPr>
          <w:rFonts w:cstheme="minorHAnsi"/>
          <w:lang w:val="fr-FR"/>
        </w:rPr>
        <w:t>État</w:t>
      </w:r>
      <w:r w:rsidR="00B225B7" w:rsidRPr="007324F3">
        <w:rPr>
          <w:rFonts w:cstheme="minorHAnsi"/>
          <w:lang w:val="fr-FR"/>
        </w:rPr>
        <w:t xml:space="preserve"> de droit, Démocratie et Société (Droit et Action publique ; Droit, Justice et Société, Diversité des cultures juridiques) ;</w:t>
      </w:r>
    </w:p>
    <w:p w14:paraId="67437A4D" w14:textId="1FF05E73" w:rsidR="00B225B7" w:rsidRPr="007324F3" w:rsidRDefault="00B225B7" w:rsidP="007324F3">
      <w:pPr>
        <w:pStyle w:val="Paragraphedeliste"/>
        <w:numPr>
          <w:ilvl w:val="0"/>
          <w:numId w:val="2"/>
        </w:numPr>
        <w:spacing w:after="0" w:line="276" w:lineRule="auto"/>
        <w:ind w:left="426" w:hanging="284"/>
        <w:jc w:val="both"/>
        <w:rPr>
          <w:rFonts w:cstheme="minorHAnsi"/>
          <w:lang w:val="fr-CM"/>
        </w:rPr>
      </w:pPr>
      <w:r w:rsidRPr="007324F3">
        <w:rPr>
          <w:rFonts w:cstheme="minorHAnsi"/>
          <w:lang w:val="fr-FR"/>
        </w:rPr>
        <w:t>Sciences économiques, innovation, création d’entreprises, développement</w:t>
      </w:r>
      <w:r w:rsidR="00451903" w:rsidRPr="007324F3">
        <w:rPr>
          <w:rFonts w:cstheme="minorHAnsi"/>
          <w:lang w:val="fr-FR"/>
        </w:rPr>
        <w:t xml:space="preserve"> </w:t>
      </w:r>
      <w:r w:rsidRPr="007324F3">
        <w:rPr>
          <w:rFonts w:cstheme="minorHAnsi"/>
          <w:lang w:val="fr-FR"/>
        </w:rPr>
        <w:t>;</w:t>
      </w:r>
    </w:p>
    <w:p w14:paraId="22B7D9A1" w14:textId="77777777" w:rsidR="00B225B7" w:rsidRPr="007324F3" w:rsidRDefault="00B225B7" w:rsidP="007324F3">
      <w:pPr>
        <w:pStyle w:val="Paragraphedeliste"/>
        <w:numPr>
          <w:ilvl w:val="0"/>
          <w:numId w:val="2"/>
        </w:numPr>
        <w:spacing w:after="0" w:line="276" w:lineRule="auto"/>
        <w:ind w:left="426" w:hanging="284"/>
        <w:jc w:val="both"/>
        <w:rPr>
          <w:rFonts w:cstheme="minorHAnsi"/>
          <w:lang w:val="fr-CM"/>
        </w:rPr>
      </w:pPr>
      <w:r w:rsidRPr="007324F3">
        <w:rPr>
          <w:rFonts w:cstheme="minorHAnsi"/>
          <w:lang w:val="fr-FR"/>
        </w:rPr>
        <w:t>Environnement, eau, énergie et climat ;</w:t>
      </w:r>
    </w:p>
    <w:p w14:paraId="0224C06C" w14:textId="6E6020ED" w:rsidR="00B225B7" w:rsidRPr="007324F3" w:rsidRDefault="00B225B7" w:rsidP="007324F3">
      <w:pPr>
        <w:pStyle w:val="Paragraphedeliste"/>
        <w:numPr>
          <w:ilvl w:val="0"/>
          <w:numId w:val="2"/>
        </w:numPr>
        <w:spacing w:after="0" w:line="276" w:lineRule="auto"/>
        <w:ind w:left="426" w:hanging="284"/>
        <w:jc w:val="both"/>
        <w:rPr>
          <w:rFonts w:cstheme="minorHAnsi"/>
          <w:lang w:val="fr-CM"/>
        </w:rPr>
      </w:pPr>
      <w:r w:rsidRPr="007324F3">
        <w:rPr>
          <w:rFonts w:cstheme="minorHAnsi"/>
          <w:color w:val="000000" w:themeColor="text1"/>
          <w:lang w:val="fr-FR"/>
        </w:rPr>
        <w:t xml:space="preserve">Développement durable et bien-être des populations : lutte contre la pauvreté et innovation en santé </w:t>
      </w:r>
      <w:r w:rsidR="00451903" w:rsidRPr="007324F3">
        <w:rPr>
          <w:rFonts w:cstheme="minorHAnsi"/>
          <w:color w:val="000000" w:themeColor="text1"/>
          <w:lang w:val="fr-FR"/>
        </w:rPr>
        <w:t>communautaire</w:t>
      </w:r>
      <w:r w:rsidRPr="007324F3">
        <w:rPr>
          <w:rFonts w:cstheme="minorHAnsi"/>
          <w:color w:val="000000" w:themeColor="text1"/>
          <w:lang w:val="fr-FR"/>
        </w:rPr>
        <w:t xml:space="preserve"> (Biotechnologies et agro-alimentaire)</w:t>
      </w:r>
      <w:r w:rsidR="00451903" w:rsidRPr="007324F3">
        <w:rPr>
          <w:rFonts w:cstheme="minorHAnsi"/>
          <w:color w:val="000000" w:themeColor="text1"/>
          <w:lang w:val="fr-FR"/>
        </w:rPr>
        <w:t xml:space="preserve"> </w:t>
      </w:r>
      <w:r w:rsidRPr="007324F3">
        <w:rPr>
          <w:rFonts w:cstheme="minorHAnsi"/>
          <w:color w:val="000000" w:themeColor="text1"/>
          <w:lang w:val="fr-FR"/>
        </w:rPr>
        <w:t>;</w:t>
      </w:r>
    </w:p>
    <w:p w14:paraId="56F694EC" w14:textId="1627DB65" w:rsidR="00B225B7" w:rsidRPr="007324F3" w:rsidRDefault="00B225B7" w:rsidP="007324F3">
      <w:pPr>
        <w:pStyle w:val="Paragraphedeliste"/>
        <w:numPr>
          <w:ilvl w:val="0"/>
          <w:numId w:val="2"/>
        </w:numPr>
        <w:spacing w:after="0" w:line="276" w:lineRule="auto"/>
        <w:ind w:left="426" w:hanging="284"/>
        <w:jc w:val="both"/>
        <w:rPr>
          <w:rFonts w:cstheme="minorHAnsi"/>
          <w:lang w:val="fr-CM"/>
        </w:rPr>
      </w:pPr>
      <w:r w:rsidRPr="007324F3">
        <w:rPr>
          <w:rFonts w:cstheme="minorHAnsi"/>
          <w:color w:val="000000" w:themeColor="text1"/>
          <w:lang w:val="fr-FR"/>
        </w:rPr>
        <w:t>Langue française, diversité culturelle et linguistique</w:t>
      </w:r>
      <w:r w:rsidR="00451903" w:rsidRPr="007324F3">
        <w:rPr>
          <w:rFonts w:cstheme="minorHAnsi"/>
          <w:color w:val="000000" w:themeColor="text1"/>
          <w:lang w:val="fr-FR"/>
        </w:rPr>
        <w:t xml:space="preserve"> </w:t>
      </w:r>
      <w:r w:rsidRPr="007324F3">
        <w:rPr>
          <w:rFonts w:cstheme="minorHAnsi"/>
          <w:color w:val="000000" w:themeColor="text1"/>
          <w:lang w:val="fr-FR"/>
        </w:rPr>
        <w:t>;</w:t>
      </w:r>
    </w:p>
    <w:p w14:paraId="4CBC0996" w14:textId="55C54F53" w:rsidR="00B225B7" w:rsidRPr="007324F3" w:rsidRDefault="00451903" w:rsidP="007324F3">
      <w:pPr>
        <w:pStyle w:val="Paragraphedeliste"/>
        <w:numPr>
          <w:ilvl w:val="0"/>
          <w:numId w:val="2"/>
        </w:numPr>
        <w:spacing w:after="0" w:line="276" w:lineRule="auto"/>
        <w:ind w:left="426" w:hanging="284"/>
        <w:jc w:val="both"/>
        <w:rPr>
          <w:rFonts w:cstheme="minorHAnsi"/>
          <w:lang w:val="fr-CM"/>
        </w:rPr>
      </w:pPr>
      <w:r w:rsidRPr="007324F3">
        <w:rPr>
          <w:rFonts w:cstheme="minorHAnsi"/>
          <w:color w:val="000000" w:themeColor="text1"/>
          <w:lang w:val="fr-FR"/>
        </w:rPr>
        <w:t>Géosciences</w:t>
      </w:r>
      <w:r w:rsidR="00B225B7" w:rsidRPr="007324F3">
        <w:rPr>
          <w:rFonts w:cstheme="minorHAnsi"/>
          <w:color w:val="000000" w:themeColor="text1"/>
          <w:lang w:val="fr-FR"/>
        </w:rPr>
        <w:t xml:space="preserve"> et sciences fondamentales (mathématiques, informatique, physique).</w:t>
      </w:r>
    </w:p>
    <w:p w14:paraId="64C8A6E4" w14:textId="5973AD67" w:rsidR="00B225B7" w:rsidRPr="00F53468" w:rsidRDefault="00B225B7" w:rsidP="00B225B7">
      <w:pPr>
        <w:spacing w:after="0" w:line="276" w:lineRule="auto"/>
        <w:jc w:val="both"/>
        <w:rPr>
          <w:rFonts w:cstheme="minorHAnsi"/>
          <w:b/>
          <w:bCs/>
          <w:lang w:val="fr-FR"/>
        </w:rPr>
      </w:pPr>
      <w:r w:rsidRPr="00F53468">
        <w:rPr>
          <w:rFonts w:cstheme="minorHAnsi"/>
          <w:color w:val="000000" w:themeColor="text1"/>
          <w:lang w:val="fr-FR"/>
        </w:rPr>
        <w:t xml:space="preserve">Ce volet de l'appel d'offre a pour objectif général de permettre aux établissements d'enseignement supérieur de renforcer leurs capacités de recherche et d'améliorer leur </w:t>
      </w:r>
      <w:r w:rsidR="007324F3">
        <w:rPr>
          <w:rFonts w:cstheme="minorHAnsi"/>
          <w:color w:val="000000" w:themeColor="text1"/>
          <w:lang w:val="fr-FR"/>
        </w:rPr>
        <w:t>visibilité</w:t>
      </w:r>
      <w:r w:rsidRPr="00F53468">
        <w:rPr>
          <w:rFonts w:cstheme="minorHAnsi"/>
          <w:color w:val="000000" w:themeColor="text1"/>
          <w:lang w:val="fr-FR"/>
        </w:rPr>
        <w:t xml:space="preserve"> sur la scène internationale. Les retombées scientifiques attendues du projet doivent bénéficier en </w:t>
      </w:r>
      <w:r w:rsidRPr="00F53468">
        <w:rPr>
          <w:rFonts w:cstheme="minorHAnsi"/>
          <w:lang w:val="fr-FR"/>
        </w:rPr>
        <w:t>premier lieu aux établissements concernés.</w:t>
      </w:r>
    </w:p>
    <w:p w14:paraId="00B76C26" w14:textId="77777777" w:rsidR="00B225B7" w:rsidRPr="00F53468" w:rsidRDefault="00B225B7" w:rsidP="00B225B7">
      <w:pPr>
        <w:spacing w:after="0" w:line="276" w:lineRule="auto"/>
        <w:jc w:val="both"/>
        <w:rPr>
          <w:rFonts w:cstheme="minorHAnsi"/>
          <w:b/>
          <w:bCs/>
          <w:color w:val="000000" w:themeColor="text1"/>
          <w:lang w:val="fr-FR"/>
        </w:rPr>
      </w:pPr>
      <w:r w:rsidRPr="00F53468">
        <w:rPr>
          <w:rFonts w:cstheme="minorHAnsi"/>
          <w:lang w:val="fr-FR"/>
        </w:rPr>
        <w:t xml:space="preserve">Il s'agira principalement de soutenir </w:t>
      </w:r>
      <w:r w:rsidRPr="00F53468">
        <w:rPr>
          <w:rFonts w:cstheme="minorHAnsi"/>
          <w:color w:val="000000" w:themeColor="text1"/>
          <w:lang w:val="fr-FR"/>
        </w:rPr>
        <w:t>les projets de recherche innovants, intégrant la coopération entre des établissements membres de l'AUF issus de pays différents (avec une priorité accordée aux projets Sud-Sud par rapport aux projets Sud-Nord).</w:t>
      </w:r>
    </w:p>
    <w:p w14:paraId="1AA30162" w14:textId="5F9EEE8A" w:rsidR="00B225B7" w:rsidRPr="007324F3" w:rsidRDefault="00B225B7" w:rsidP="00B225B7">
      <w:pPr>
        <w:spacing w:after="0" w:line="276" w:lineRule="auto"/>
        <w:jc w:val="both"/>
        <w:rPr>
          <w:rFonts w:cstheme="minorHAnsi"/>
          <w:b/>
          <w:bCs/>
          <w:color w:val="000000" w:themeColor="text1"/>
          <w:lang w:val="fr-FR"/>
        </w:rPr>
      </w:pPr>
      <w:r w:rsidRPr="007324F3">
        <w:rPr>
          <w:rStyle w:val="Lienhypertexte"/>
          <w:rFonts w:eastAsia="ArialMT" w:cstheme="minorHAnsi"/>
          <w:b/>
          <w:bCs/>
          <w:color w:val="000000"/>
          <w:u w:val="none"/>
          <w:lang w:val="fr-CM"/>
        </w:rPr>
        <w:t>Volet 2:</w:t>
      </w:r>
      <w:r w:rsidRPr="007324F3">
        <w:rPr>
          <w:rFonts w:cstheme="minorHAnsi"/>
          <w:b/>
          <w:bCs/>
          <w:color w:val="000000" w:themeColor="text1"/>
          <w:lang w:val="fr-FR"/>
        </w:rPr>
        <w:t xml:space="preserve"> Structuration de la recherche</w:t>
      </w:r>
    </w:p>
    <w:p w14:paraId="0A0AFBCA" w14:textId="68DC09FB" w:rsidR="00B225B7" w:rsidRPr="00F53468" w:rsidRDefault="007324F3" w:rsidP="00B225B7">
      <w:pPr>
        <w:spacing w:after="0" w:line="276" w:lineRule="auto"/>
        <w:jc w:val="both"/>
        <w:rPr>
          <w:rFonts w:cstheme="minorHAnsi"/>
          <w:b/>
          <w:bCs/>
          <w:color w:val="000000" w:themeColor="text1"/>
          <w:lang w:val="fr-FR"/>
        </w:rPr>
      </w:pPr>
      <w:r w:rsidRPr="00F53468">
        <w:rPr>
          <w:rFonts w:cstheme="minorHAnsi"/>
          <w:color w:val="000000" w:themeColor="text1"/>
          <w:lang w:val="fr-FR"/>
        </w:rPr>
        <w:t xml:space="preserve">Ce volet </w:t>
      </w:r>
      <w:r w:rsidR="00B225B7" w:rsidRPr="00F53468">
        <w:rPr>
          <w:rFonts w:cstheme="minorHAnsi"/>
          <w:color w:val="000000" w:themeColor="text1"/>
          <w:lang w:val="fr-FR"/>
        </w:rPr>
        <w:t>s’adresse aux responsables administratifs des établissements/institutions de recherche ayant au moins un établissement partenaire (accompagnateur).</w:t>
      </w:r>
      <w:r>
        <w:rPr>
          <w:rFonts w:cstheme="minorHAnsi"/>
          <w:color w:val="000000" w:themeColor="text1"/>
          <w:lang w:val="fr-FR"/>
        </w:rPr>
        <w:t xml:space="preserve"> Il </w:t>
      </w:r>
      <w:r w:rsidR="00B225B7" w:rsidRPr="00F53468">
        <w:rPr>
          <w:rFonts w:cstheme="minorHAnsi"/>
          <w:color w:val="000000" w:themeColor="text1"/>
          <w:lang w:val="fr-FR"/>
        </w:rPr>
        <w:t xml:space="preserve">a pour </w:t>
      </w:r>
      <w:r w:rsidR="00B225B7" w:rsidRPr="00F53468">
        <w:rPr>
          <w:rFonts w:cstheme="minorHAnsi"/>
          <w:lang w:val="fr-FR"/>
        </w:rPr>
        <w:t xml:space="preserve">objectif d’accompagner </w:t>
      </w:r>
      <w:r w:rsidR="00B225B7" w:rsidRPr="00F53468">
        <w:rPr>
          <w:rFonts w:cstheme="minorHAnsi"/>
          <w:color w:val="000000" w:themeColor="text1"/>
          <w:lang w:val="fr-FR"/>
        </w:rPr>
        <w:t xml:space="preserve">les établissements membres à la mise en place des structures ou autres dispositifs de recherche-innovation. Il s’agira donc de soutenir toute action qui organise ce domaine par l’adoption de règles et procédures avec des responsabilités identifiées et des objectifs régulièrement évalués. </w:t>
      </w:r>
    </w:p>
    <w:p w14:paraId="2668E64C" w14:textId="6462AD95" w:rsidR="00B225B7" w:rsidRDefault="00B225B7" w:rsidP="007324F3">
      <w:pPr>
        <w:spacing w:after="0" w:line="276" w:lineRule="auto"/>
        <w:ind w:right="49"/>
        <w:jc w:val="both"/>
        <w:rPr>
          <w:rFonts w:cstheme="minorHAnsi"/>
          <w:color w:val="000000" w:themeColor="text1"/>
          <w:lang w:val="fr-FR"/>
        </w:rPr>
      </w:pPr>
      <w:r w:rsidRPr="00F53468">
        <w:rPr>
          <w:rFonts w:cstheme="minorHAnsi"/>
          <w:color w:val="000000" w:themeColor="text1"/>
          <w:lang w:val="fr-FR"/>
        </w:rPr>
        <w:t xml:space="preserve">La mise en place d’un comité recherche, </w:t>
      </w:r>
      <w:r w:rsidR="007324F3">
        <w:rPr>
          <w:rFonts w:cstheme="minorHAnsi"/>
          <w:color w:val="000000" w:themeColor="text1"/>
          <w:lang w:val="fr-FR"/>
        </w:rPr>
        <w:t xml:space="preserve">d’un </w:t>
      </w:r>
      <w:r w:rsidRPr="00F53468">
        <w:rPr>
          <w:rFonts w:cstheme="minorHAnsi"/>
          <w:color w:val="000000" w:themeColor="text1"/>
          <w:lang w:val="fr-FR"/>
        </w:rPr>
        <w:t xml:space="preserve">conseil de recherche, </w:t>
      </w:r>
      <w:r w:rsidR="007324F3">
        <w:rPr>
          <w:rFonts w:cstheme="minorHAnsi"/>
          <w:color w:val="000000" w:themeColor="text1"/>
          <w:lang w:val="fr-FR"/>
        </w:rPr>
        <w:t xml:space="preserve">d’un </w:t>
      </w:r>
      <w:r w:rsidRPr="00F53468">
        <w:rPr>
          <w:rFonts w:cstheme="minorHAnsi"/>
          <w:color w:val="000000" w:themeColor="text1"/>
          <w:lang w:val="fr-FR"/>
        </w:rPr>
        <w:t xml:space="preserve">comité d’éthique, </w:t>
      </w:r>
      <w:r w:rsidRPr="00F53468">
        <w:rPr>
          <w:rFonts w:cstheme="minorHAnsi"/>
          <w:lang w:val="fr-FR"/>
        </w:rPr>
        <w:t>d’une é</w:t>
      </w:r>
      <w:r w:rsidRPr="00F53468">
        <w:rPr>
          <w:rFonts w:cstheme="minorHAnsi"/>
          <w:color w:val="000000" w:themeColor="text1"/>
          <w:lang w:val="fr-FR"/>
        </w:rPr>
        <w:t xml:space="preserve">cole </w:t>
      </w:r>
      <w:r w:rsidR="007324F3">
        <w:rPr>
          <w:rFonts w:cstheme="minorHAnsi"/>
          <w:color w:val="000000" w:themeColor="text1"/>
          <w:lang w:val="fr-FR"/>
        </w:rPr>
        <w:t>d</w:t>
      </w:r>
      <w:r w:rsidRPr="00F53468">
        <w:rPr>
          <w:rFonts w:cstheme="minorHAnsi"/>
          <w:color w:val="000000" w:themeColor="text1"/>
          <w:lang w:val="fr-FR"/>
        </w:rPr>
        <w:t>octorale au sein d’un établissement, de procédures pour la création d’unité, de laboratoire</w:t>
      </w:r>
      <w:r w:rsidR="007324F3">
        <w:rPr>
          <w:rFonts w:cstheme="minorHAnsi"/>
          <w:color w:val="000000" w:themeColor="text1"/>
          <w:lang w:val="fr-FR"/>
        </w:rPr>
        <w:t xml:space="preserve">, de </w:t>
      </w:r>
      <w:r w:rsidRPr="00F53468">
        <w:rPr>
          <w:rFonts w:cstheme="minorHAnsi"/>
          <w:color w:val="000000" w:themeColor="text1"/>
          <w:lang w:val="fr-FR"/>
        </w:rPr>
        <w:t>centre de recherche, de centre</w:t>
      </w:r>
      <w:r w:rsidR="007324F3" w:rsidRPr="00F53468">
        <w:rPr>
          <w:rFonts w:cstheme="minorHAnsi"/>
          <w:color w:val="000000" w:themeColor="text1"/>
          <w:lang w:val="fr-FR"/>
        </w:rPr>
        <w:t xml:space="preserve">/maison </w:t>
      </w:r>
      <w:r w:rsidRPr="00F53468">
        <w:rPr>
          <w:rFonts w:cstheme="minorHAnsi"/>
          <w:color w:val="000000" w:themeColor="text1"/>
          <w:lang w:val="fr-FR"/>
        </w:rPr>
        <w:t>d’innovation, ainsi que la mise en place de bases de données relatives à la recherche-innovation (répertoire de thèses et de chercheurs) constituent quelques actions pouvant être souten</w:t>
      </w:r>
      <w:r w:rsidRPr="00F53468">
        <w:rPr>
          <w:rFonts w:cstheme="minorHAnsi"/>
          <w:lang w:val="fr-FR"/>
        </w:rPr>
        <w:t xml:space="preserve">ues </w:t>
      </w:r>
      <w:r w:rsidRPr="00F53468">
        <w:rPr>
          <w:rFonts w:cstheme="minorHAnsi"/>
          <w:color w:val="000000" w:themeColor="text1"/>
          <w:lang w:val="fr-FR"/>
        </w:rPr>
        <w:t xml:space="preserve">dans </w:t>
      </w:r>
      <w:r w:rsidR="007324F3">
        <w:rPr>
          <w:rFonts w:cstheme="minorHAnsi"/>
          <w:color w:val="000000" w:themeColor="text1"/>
          <w:lang w:val="fr-FR"/>
        </w:rPr>
        <w:t>c</w:t>
      </w:r>
      <w:r w:rsidRPr="00F53468">
        <w:rPr>
          <w:rFonts w:cstheme="minorHAnsi"/>
          <w:color w:val="000000" w:themeColor="text1"/>
          <w:lang w:val="fr-FR"/>
        </w:rPr>
        <w:t>e volet</w:t>
      </w:r>
      <w:r w:rsidR="007324F3">
        <w:rPr>
          <w:rFonts w:cstheme="minorHAnsi"/>
          <w:color w:val="000000" w:themeColor="text1"/>
          <w:lang w:val="fr-FR"/>
        </w:rPr>
        <w:t>.</w:t>
      </w:r>
    </w:p>
    <w:p w14:paraId="7BDD682B" w14:textId="484D7566" w:rsidR="00F4701A" w:rsidRDefault="00F4701A" w:rsidP="00B225B7">
      <w:pPr>
        <w:spacing w:after="0" w:line="276" w:lineRule="auto"/>
        <w:rPr>
          <w:rFonts w:cstheme="minorHAnsi"/>
          <w:b/>
          <w:bCs/>
          <w:lang w:val="fr-FR"/>
        </w:rPr>
      </w:pPr>
    </w:p>
    <w:p w14:paraId="295E25E1" w14:textId="02F13DD3" w:rsidR="007324F3" w:rsidRPr="007324F3" w:rsidRDefault="007324F3" w:rsidP="00B225B7">
      <w:pPr>
        <w:spacing w:after="0" w:line="276" w:lineRule="auto"/>
        <w:rPr>
          <w:rFonts w:cstheme="minorHAnsi"/>
          <w:b/>
          <w:bCs/>
          <w:color w:val="000000" w:themeColor="text1"/>
          <w:lang w:val="fr-FR"/>
        </w:rPr>
      </w:pPr>
      <w:r w:rsidRPr="007324F3">
        <w:rPr>
          <w:rFonts w:cstheme="minorHAnsi"/>
          <w:b/>
          <w:bCs/>
          <w:lang w:val="fr-FR"/>
        </w:rPr>
        <w:t>4. CRITERES DE SELECTION DES CANDIDATURES</w:t>
      </w:r>
    </w:p>
    <w:p w14:paraId="594067AF" w14:textId="79C68555" w:rsidR="00F4701A" w:rsidRPr="00F4701A" w:rsidRDefault="00F4701A" w:rsidP="00F4701A">
      <w:pPr>
        <w:spacing w:after="0" w:line="276" w:lineRule="auto"/>
        <w:jc w:val="both"/>
        <w:rPr>
          <w:rFonts w:cstheme="minorHAnsi"/>
          <w:b/>
          <w:bCs/>
          <w:i/>
          <w:iCs/>
          <w:color w:val="00B0F0"/>
          <w:lang w:val="fr-FR"/>
        </w:rPr>
      </w:pPr>
      <w:r w:rsidRPr="00F4701A">
        <w:rPr>
          <w:rFonts w:cstheme="minorHAnsi"/>
          <w:b/>
          <w:bCs/>
          <w:i/>
          <w:iCs/>
          <w:color w:val="00B0F0"/>
          <w:lang w:val="fr-FR"/>
        </w:rPr>
        <w:t>Les dossiers sont examinés par la Commission Régionale d'Experts (CRE) de la Direction régionale de l'AUF qui tient compte de la qualité et de la pertinence du dossier dans le contexte régional, mais également des critères suivants, par priorité et par volet :</w:t>
      </w:r>
    </w:p>
    <w:p w14:paraId="50D9D07D" w14:textId="21AA0774" w:rsidR="00F4701A" w:rsidRPr="00F4701A" w:rsidRDefault="00F4701A" w:rsidP="00F4701A">
      <w:pPr>
        <w:spacing w:after="0" w:line="276" w:lineRule="auto"/>
        <w:jc w:val="both"/>
        <w:rPr>
          <w:rFonts w:cstheme="minorHAnsi"/>
          <w:b/>
          <w:bCs/>
          <w:lang w:val="fr-FR"/>
        </w:rPr>
      </w:pPr>
      <w:r w:rsidRPr="00F4701A">
        <w:rPr>
          <w:rFonts w:cstheme="minorHAnsi"/>
          <w:b/>
          <w:bCs/>
          <w:lang w:val="fr-FR"/>
        </w:rPr>
        <w:t>Volet 1 : Développement de la recherche</w:t>
      </w:r>
    </w:p>
    <w:p w14:paraId="4F20379B" w14:textId="0E158636" w:rsidR="00F4701A" w:rsidRPr="00F53468" w:rsidRDefault="00F4701A" w:rsidP="00F4701A">
      <w:pPr>
        <w:pStyle w:val="Listepuces1"/>
        <w:numPr>
          <w:ilvl w:val="0"/>
          <w:numId w:val="18"/>
        </w:numPr>
        <w:snapToGrid w:val="0"/>
        <w:spacing w:line="276" w:lineRule="auto"/>
        <w:ind w:left="426" w:hanging="284"/>
        <w:rPr>
          <w:rStyle w:val="Lienhypertexte"/>
          <w:rFonts w:asciiTheme="minorHAnsi" w:eastAsia="ArialMT" w:hAnsiTheme="minorHAnsi" w:cstheme="minorHAnsi"/>
          <w:b/>
          <w:color w:val="000000"/>
          <w:sz w:val="22"/>
          <w:szCs w:val="22"/>
          <w:u w:val="none"/>
        </w:rPr>
      </w:pPr>
      <w:r w:rsidRPr="00F53468">
        <w:rPr>
          <w:rFonts w:asciiTheme="minorHAnsi" w:hAnsiTheme="minorHAnsi" w:cstheme="minorHAnsi"/>
          <w:sz w:val="22"/>
          <w:szCs w:val="22"/>
        </w:rPr>
        <w:lastRenderedPageBreak/>
        <w:t>Le projet doit s’appuyer sur la mise en place d’un consortium entre institutions académiques dont au moins deux de la région Afrique Centrale et des Grands lacs et au moins un acteur opérationnel non académique intervenant dans l</w:t>
      </w:r>
      <w:r>
        <w:rPr>
          <w:rFonts w:asciiTheme="minorHAnsi" w:hAnsiTheme="minorHAnsi" w:cstheme="minorHAnsi"/>
          <w:sz w:val="22"/>
          <w:szCs w:val="22"/>
        </w:rPr>
        <w:t xml:space="preserve">a </w:t>
      </w:r>
      <w:r w:rsidRPr="00F53468">
        <w:rPr>
          <w:rFonts w:asciiTheme="minorHAnsi" w:hAnsiTheme="minorHAnsi" w:cstheme="minorHAnsi"/>
          <w:sz w:val="22"/>
          <w:szCs w:val="22"/>
        </w:rPr>
        <w:t xml:space="preserve">valorisation des résultats de recherche dans le domaine proposé </w:t>
      </w:r>
      <w:r w:rsidRPr="00F53468">
        <w:rPr>
          <w:rStyle w:val="Lienhypertexte"/>
          <w:rFonts w:asciiTheme="minorHAnsi" w:eastAsia="ArialMT" w:hAnsiTheme="minorHAnsi" w:cstheme="minorHAnsi"/>
          <w:color w:val="000000"/>
          <w:sz w:val="22"/>
          <w:szCs w:val="22"/>
          <w:u w:val="none"/>
        </w:rPr>
        <w:t>(entreprise privée ou publique, partenaire technique et financier du pays, ONG, organisation professionnelle)</w:t>
      </w:r>
      <w:r>
        <w:rPr>
          <w:rStyle w:val="Lienhypertexte"/>
          <w:rFonts w:asciiTheme="minorHAnsi" w:eastAsia="ArialMT" w:hAnsiTheme="minorHAnsi" w:cstheme="minorHAnsi"/>
          <w:color w:val="000000"/>
          <w:sz w:val="22"/>
          <w:szCs w:val="22"/>
          <w:u w:val="none"/>
        </w:rPr>
        <w:t>.</w:t>
      </w:r>
    </w:p>
    <w:p w14:paraId="22021A3D" w14:textId="7E712E42" w:rsidR="00F4701A" w:rsidRPr="00F53468" w:rsidRDefault="00F4701A" w:rsidP="00F4701A">
      <w:pPr>
        <w:pStyle w:val="Listepuces1"/>
        <w:numPr>
          <w:ilvl w:val="0"/>
          <w:numId w:val="18"/>
        </w:numPr>
        <w:snapToGrid w:val="0"/>
        <w:spacing w:line="276" w:lineRule="auto"/>
        <w:ind w:left="426" w:hanging="284"/>
        <w:rPr>
          <w:rFonts w:asciiTheme="minorHAnsi" w:hAnsiTheme="minorHAnsi" w:cstheme="minorHAnsi"/>
          <w:b/>
          <w:sz w:val="22"/>
          <w:szCs w:val="22"/>
        </w:rPr>
      </w:pPr>
      <w:r w:rsidRPr="00F53468">
        <w:rPr>
          <w:rStyle w:val="Lienhypertexte"/>
          <w:rFonts w:asciiTheme="minorHAnsi" w:eastAsia="ArialMT" w:hAnsiTheme="minorHAnsi" w:cstheme="minorHAnsi"/>
          <w:color w:val="000000"/>
          <w:sz w:val="22"/>
          <w:szCs w:val="22"/>
          <w:u w:val="none"/>
        </w:rPr>
        <w:t>Le projet doit bénéficier d’un co-financement d’origine académique ou non-académique en apport numéraire ou en termes de valorisation d'expertise ou de prestation dans le cadre des activités de recherche d’au moins 20% du budget total sollicité de l'AUF (en particulier concernant les établissements du Nord susceptibles d'être partenaires accompagnateurs et devant apporter un soutien significatif notamment par la mise à disposition de leur plateau technique et l’exemption des frais de paillasses)</w:t>
      </w:r>
      <w:r>
        <w:rPr>
          <w:rStyle w:val="Lienhypertexte"/>
          <w:rFonts w:asciiTheme="minorHAnsi" w:eastAsia="ArialMT" w:hAnsiTheme="minorHAnsi" w:cstheme="minorHAnsi"/>
          <w:color w:val="000000"/>
          <w:sz w:val="22"/>
          <w:szCs w:val="22"/>
          <w:u w:val="none"/>
        </w:rPr>
        <w:t>.</w:t>
      </w:r>
    </w:p>
    <w:p w14:paraId="45B56356" w14:textId="133991F1" w:rsidR="00F4701A" w:rsidRPr="00F53468" w:rsidRDefault="00F4701A" w:rsidP="00F4701A">
      <w:pPr>
        <w:pStyle w:val="Paragraphedeliste"/>
        <w:numPr>
          <w:ilvl w:val="0"/>
          <w:numId w:val="18"/>
        </w:numPr>
        <w:spacing w:after="0" w:line="276" w:lineRule="auto"/>
        <w:ind w:left="426" w:hanging="284"/>
        <w:jc w:val="both"/>
        <w:rPr>
          <w:rFonts w:cstheme="minorHAnsi"/>
          <w:b/>
          <w:lang w:val="fr-CM"/>
        </w:rPr>
      </w:pPr>
      <w:r>
        <w:rPr>
          <w:rFonts w:cstheme="minorHAnsi"/>
          <w:lang w:val="fr-FR"/>
        </w:rPr>
        <w:t>Le projet doit j</w:t>
      </w:r>
      <w:r w:rsidRPr="00F53468">
        <w:rPr>
          <w:rFonts w:cstheme="minorHAnsi"/>
          <w:lang w:val="fr-FR"/>
        </w:rPr>
        <w:t>ustifier le niveau d'implication de l'établissement porteur (nombre de personnes impliquées, mise à disposition de locaux et moyens financiers propres pour le projet)</w:t>
      </w:r>
      <w:r>
        <w:rPr>
          <w:rFonts w:cstheme="minorHAnsi"/>
          <w:lang w:val="fr-FR"/>
        </w:rPr>
        <w:t>.</w:t>
      </w:r>
    </w:p>
    <w:p w14:paraId="29569157" w14:textId="66F50D5C" w:rsidR="00F4701A" w:rsidRPr="00BB0ED2" w:rsidRDefault="00F4701A" w:rsidP="00301E67">
      <w:pPr>
        <w:pStyle w:val="Paragraphedeliste"/>
        <w:numPr>
          <w:ilvl w:val="0"/>
          <w:numId w:val="18"/>
        </w:numPr>
        <w:spacing w:after="0" w:line="276" w:lineRule="auto"/>
        <w:ind w:left="426" w:hanging="284"/>
        <w:jc w:val="both"/>
        <w:rPr>
          <w:rFonts w:cstheme="minorHAnsi"/>
          <w:b/>
          <w:lang w:val="fr-CM"/>
        </w:rPr>
      </w:pPr>
      <w:r w:rsidRPr="00BB0ED2">
        <w:rPr>
          <w:rFonts w:cstheme="minorHAnsi"/>
          <w:lang w:val="fr-FR"/>
        </w:rPr>
        <w:t xml:space="preserve">Le projet doit faire ressortir la coopération et les partenariats entre établissements de l'AUF (Sud-Sud et Sud-Nord), l'adéquation entre les objectifs du projet et la stratégie de l’établissement et entre les moyens sollicités et les résultats attendus du projet, ainsi que </w:t>
      </w:r>
      <w:r w:rsidR="00BB0ED2">
        <w:rPr>
          <w:rFonts w:cstheme="minorHAnsi"/>
          <w:lang w:val="fr-FR"/>
        </w:rPr>
        <w:t>l</w:t>
      </w:r>
      <w:r w:rsidRPr="00BB0ED2">
        <w:rPr>
          <w:rFonts w:cstheme="minorHAnsi"/>
          <w:lang w:val="fr-FR"/>
        </w:rPr>
        <w:t>a dimension francophone du projet.</w:t>
      </w:r>
    </w:p>
    <w:p w14:paraId="54D81E24" w14:textId="5DAB68AC" w:rsidR="00F4701A" w:rsidRPr="00BB0ED2" w:rsidRDefault="00F4701A" w:rsidP="00F4701A">
      <w:pPr>
        <w:spacing w:after="0" w:line="276" w:lineRule="auto"/>
        <w:jc w:val="both"/>
        <w:rPr>
          <w:rFonts w:cstheme="minorHAnsi"/>
          <w:b/>
          <w:bCs/>
          <w:lang w:val="fr-FR"/>
        </w:rPr>
      </w:pPr>
      <w:r w:rsidRPr="00BB0ED2">
        <w:rPr>
          <w:rFonts w:cstheme="minorHAnsi"/>
          <w:b/>
          <w:bCs/>
          <w:lang w:val="fr-FR"/>
        </w:rPr>
        <w:t>Volet N°2 : Structuration de la recherche</w:t>
      </w:r>
    </w:p>
    <w:p w14:paraId="02093568" w14:textId="5AF4DA8D" w:rsidR="00F4701A" w:rsidRPr="00F53468" w:rsidRDefault="00F4701A" w:rsidP="00BB0ED2">
      <w:pPr>
        <w:pStyle w:val="Listepuces1"/>
        <w:numPr>
          <w:ilvl w:val="0"/>
          <w:numId w:val="19"/>
        </w:numPr>
        <w:snapToGrid w:val="0"/>
        <w:spacing w:line="276" w:lineRule="auto"/>
        <w:ind w:left="426" w:hanging="284"/>
        <w:rPr>
          <w:rStyle w:val="Lienhypertexte"/>
          <w:rFonts w:asciiTheme="minorHAnsi" w:eastAsia="ArialMT" w:hAnsiTheme="minorHAnsi" w:cstheme="minorHAnsi"/>
          <w:b/>
          <w:color w:val="000000"/>
          <w:sz w:val="22"/>
          <w:szCs w:val="22"/>
          <w:u w:val="none"/>
        </w:rPr>
      </w:pPr>
      <w:r w:rsidRPr="00F53468">
        <w:rPr>
          <w:rFonts w:asciiTheme="minorHAnsi" w:hAnsiTheme="minorHAnsi" w:cstheme="minorHAnsi"/>
          <w:sz w:val="22"/>
          <w:szCs w:val="22"/>
        </w:rPr>
        <w:t xml:space="preserve">Le projet doit s’appuyer sur la mise en place d’un partenariat entre l’institution porteuse du projet et au moins un établissement (accompagnateur) du Sud ou du Nord. L’implication d’un acteur opérationnel non académique </w:t>
      </w:r>
      <w:r w:rsidRPr="00F53468">
        <w:rPr>
          <w:rStyle w:val="Lienhypertexte"/>
          <w:rFonts w:asciiTheme="minorHAnsi" w:eastAsia="ArialMT" w:hAnsiTheme="minorHAnsi" w:cstheme="minorHAnsi"/>
          <w:color w:val="000000"/>
          <w:sz w:val="22"/>
          <w:szCs w:val="22"/>
          <w:u w:val="none"/>
        </w:rPr>
        <w:t>(entreprise privée ou publique, partenaire technique et financier du pays, ONG, organisation professionnelle) constitu</w:t>
      </w:r>
      <w:r w:rsidRPr="00F53468">
        <w:rPr>
          <w:rStyle w:val="Lienhypertexte"/>
          <w:rFonts w:asciiTheme="minorHAnsi" w:eastAsia="ArialMT" w:hAnsiTheme="minorHAnsi" w:cstheme="minorHAnsi"/>
          <w:color w:val="000000" w:themeColor="text1"/>
          <w:sz w:val="22"/>
          <w:szCs w:val="22"/>
          <w:u w:val="none"/>
        </w:rPr>
        <w:t>e</w:t>
      </w:r>
      <w:r w:rsidRPr="00F53468">
        <w:rPr>
          <w:rStyle w:val="Lienhypertexte"/>
          <w:rFonts w:asciiTheme="minorHAnsi" w:eastAsia="ArialMT" w:hAnsiTheme="minorHAnsi" w:cstheme="minorHAnsi"/>
          <w:color w:val="000000"/>
          <w:sz w:val="22"/>
          <w:szCs w:val="22"/>
          <w:u w:val="none"/>
        </w:rPr>
        <w:t xml:space="preserve"> un atout dans l’évaluation des candidatures</w:t>
      </w:r>
      <w:r w:rsidR="00BB0ED2">
        <w:rPr>
          <w:rStyle w:val="Lienhypertexte"/>
          <w:rFonts w:asciiTheme="minorHAnsi" w:eastAsia="ArialMT" w:hAnsiTheme="minorHAnsi" w:cstheme="minorHAnsi"/>
          <w:color w:val="000000"/>
          <w:sz w:val="22"/>
          <w:szCs w:val="22"/>
          <w:u w:val="none"/>
        </w:rPr>
        <w:t>.</w:t>
      </w:r>
    </w:p>
    <w:p w14:paraId="36528098" w14:textId="5475D298" w:rsidR="00F4701A" w:rsidRPr="00F53468" w:rsidRDefault="00F4701A" w:rsidP="00BB0ED2">
      <w:pPr>
        <w:pStyle w:val="Listepuces1"/>
        <w:numPr>
          <w:ilvl w:val="0"/>
          <w:numId w:val="19"/>
        </w:numPr>
        <w:snapToGrid w:val="0"/>
        <w:spacing w:line="276" w:lineRule="auto"/>
        <w:ind w:left="426" w:hanging="284"/>
        <w:rPr>
          <w:rStyle w:val="Lienhypertexte"/>
          <w:rFonts w:asciiTheme="minorHAnsi" w:hAnsiTheme="minorHAnsi" w:cstheme="minorHAnsi"/>
          <w:b/>
          <w:color w:val="auto"/>
          <w:sz w:val="22"/>
          <w:szCs w:val="22"/>
          <w:u w:val="none"/>
        </w:rPr>
      </w:pPr>
      <w:r w:rsidRPr="00F53468">
        <w:rPr>
          <w:rStyle w:val="Lienhypertexte"/>
          <w:rFonts w:asciiTheme="minorHAnsi" w:eastAsia="ArialMT" w:hAnsiTheme="minorHAnsi" w:cstheme="minorHAnsi"/>
          <w:color w:val="000000"/>
          <w:sz w:val="22"/>
          <w:szCs w:val="22"/>
          <w:u w:val="none"/>
        </w:rPr>
        <w:t>Le projet doit bénéficier d’un co-financement d’origine académique ou non-académique en apport numéraire ou en termes de valorisation d'expertise d’au moins 20% du budget total sollicité de l'AUF (en particulier concernant les établissements du Nord susceptibles d'être partenaires accompagnateurs et devant apporter un soutien significatif notamment par la mise à disposition de l’expertise)</w:t>
      </w:r>
      <w:r w:rsidR="00BB0ED2">
        <w:rPr>
          <w:rStyle w:val="Lienhypertexte"/>
          <w:rFonts w:asciiTheme="minorHAnsi" w:eastAsia="ArialMT" w:hAnsiTheme="minorHAnsi" w:cstheme="minorHAnsi"/>
          <w:color w:val="000000"/>
          <w:sz w:val="22"/>
          <w:szCs w:val="22"/>
          <w:u w:val="none"/>
        </w:rPr>
        <w:t>.</w:t>
      </w:r>
    </w:p>
    <w:p w14:paraId="4E7B7CC1" w14:textId="40C204CC" w:rsidR="00BB0ED2" w:rsidRPr="00BB0ED2" w:rsidRDefault="00BB0ED2" w:rsidP="00BB0ED2">
      <w:pPr>
        <w:pStyle w:val="Paragraphedeliste"/>
        <w:numPr>
          <w:ilvl w:val="0"/>
          <w:numId w:val="19"/>
        </w:numPr>
        <w:spacing w:line="276" w:lineRule="auto"/>
        <w:ind w:left="426" w:hanging="284"/>
        <w:jc w:val="both"/>
        <w:rPr>
          <w:rFonts w:cstheme="minorHAnsi"/>
          <w:b/>
          <w:lang w:val="fr-CM"/>
        </w:rPr>
      </w:pPr>
      <w:r>
        <w:rPr>
          <w:rFonts w:cstheme="minorHAnsi"/>
          <w:lang w:val="fr-FR"/>
        </w:rPr>
        <w:t>Le projet doit j</w:t>
      </w:r>
      <w:r w:rsidRPr="00F53468">
        <w:rPr>
          <w:rFonts w:cstheme="minorHAnsi"/>
          <w:lang w:val="fr-FR"/>
        </w:rPr>
        <w:t>ustifier le niveau d'implication de l'établissement porteur (nombre de personnes impliquées, mise à disposition de locaux et moyens financiers propres pour le projet)</w:t>
      </w:r>
      <w:r>
        <w:rPr>
          <w:rFonts w:cstheme="minorHAnsi"/>
          <w:lang w:val="fr-FR"/>
        </w:rPr>
        <w:t>.</w:t>
      </w:r>
    </w:p>
    <w:p w14:paraId="6E3ED6A8" w14:textId="6215FC51" w:rsidR="00BB0ED2" w:rsidRPr="00BB0ED2" w:rsidRDefault="00BB0ED2" w:rsidP="00BB0ED2">
      <w:pPr>
        <w:pStyle w:val="Paragraphedeliste"/>
        <w:numPr>
          <w:ilvl w:val="0"/>
          <w:numId w:val="19"/>
        </w:numPr>
        <w:spacing w:after="0" w:line="276" w:lineRule="auto"/>
        <w:ind w:left="426" w:hanging="284"/>
        <w:jc w:val="both"/>
        <w:rPr>
          <w:rFonts w:cstheme="minorHAnsi"/>
          <w:b/>
          <w:lang w:val="fr-CM"/>
        </w:rPr>
      </w:pPr>
      <w:r w:rsidRPr="00BB0ED2">
        <w:rPr>
          <w:rFonts w:cstheme="minorHAnsi"/>
          <w:lang w:val="fr-FR"/>
        </w:rPr>
        <w:t xml:space="preserve">Le projet doit faire ressortir l'adéquation entre les objectifs du projet et la stratégie de l’établissement et entre les moyens sollicités et les résultats attendus du projet, ainsi que </w:t>
      </w:r>
      <w:r>
        <w:rPr>
          <w:rFonts w:cstheme="minorHAnsi"/>
          <w:lang w:val="fr-FR"/>
        </w:rPr>
        <w:t>l</w:t>
      </w:r>
      <w:r w:rsidRPr="00BB0ED2">
        <w:rPr>
          <w:rFonts w:cstheme="minorHAnsi"/>
          <w:lang w:val="fr-FR"/>
        </w:rPr>
        <w:t>a dimension francophone du projet.</w:t>
      </w:r>
    </w:p>
    <w:p w14:paraId="022EC216" w14:textId="12E9C70E" w:rsidR="007324F3" w:rsidRPr="00BB0ED2" w:rsidRDefault="00F4701A" w:rsidP="00BB0ED2">
      <w:pPr>
        <w:spacing w:after="0" w:line="276" w:lineRule="auto"/>
        <w:jc w:val="both"/>
        <w:rPr>
          <w:rFonts w:cstheme="minorHAnsi"/>
          <w:b/>
          <w:bCs/>
          <w:i/>
          <w:iCs/>
          <w:color w:val="00B0F0"/>
          <w:lang w:val="fr-FR"/>
        </w:rPr>
      </w:pPr>
      <w:r w:rsidRPr="00BB0ED2">
        <w:rPr>
          <w:rFonts w:cstheme="minorHAnsi"/>
          <w:b/>
          <w:bCs/>
          <w:i/>
          <w:iCs/>
          <w:color w:val="00B0F0"/>
          <w:lang w:val="fr-FR"/>
        </w:rPr>
        <w:t xml:space="preserve">Les projets peuvent être acceptés sous réserve de modifications </w:t>
      </w:r>
      <w:r w:rsidR="00BB0ED2" w:rsidRPr="00BB0ED2">
        <w:rPr>
          <w:rFonts w:cstheme="minorHAnsi"/>
          <w:b/>
          <w:bCs/>
          <w:i/>
          <w:iCs/>
          <w:color w:val="00B0F0"/>
          <w:lang w:val="fr-FR"/>
        </w:rPr>
        <w:t xml:space="preserve">(scientifiques, partenariales ou financières) </w:t>
      </w:r>
      <w:r w:rsidRPr="00BB0ED2">
        <w:rPr>
          <w:rFonts w:cstheme="minorHAnsi"/>
          <w:b/>
          <w:bCs/>
          <w:i/>
          <w:iCs/>
          <w:color w:val="00B0F0"/>
          <w:lang w:val="fr-FR"/>
        </w:rPr>
        <w:t>demandées par la CRE.</w:t>
      </w:r>
    </w:p>
    <w:p w14:paraId="12B04DFF" w14:textId="7EE4C67F" w:rsidR="658FF8EA" w:rsidRDefault="658FF8EA" w:rsidP="00F53468">
      <w:pPr>
        <w:spacing w:after="0" w:line="276" w:lineRule="auto"/>
        <w:rPr>
          <w:rFonts w:cstheme="minorHAnsi"/>
          <w:lang w:val="fr-FR"/>
        </w:rPr>
      </w:pPr>
    </w:p>
    <w:p w14:paraId="299FF9A3" w14:textId="7938B3A9" w:rsidR="00BB0ED2" w:rsidRPr="00BB0ED2" w:rsidRDefault="00BB0ED2" w:rsidP="00F53468">
      <w:pPr>
        <w:spacing w:after="0" w:line="276" w:lineRule="auto"/>
        <w:rPr>
          <w:rFonts w:cstheme="minorHAnsi"/>
          <w:b/>
          <w:bCs/>
          <w:lang w:val="fr-FR"/>
        </w:rPr>
      </w:pPr>
      <w:r w:rsidRPr="00BB0ED2">
        <w:rPr>
          <w:rFonts w:cstheme="minorHAnsi"/>
          <w:b/>
          <w:bCs/>
          <w:lang w:val="fr-FR"/>
        </w:rPr>
        <w:t xml:space="preserve">5. CRITERES DE CHOIX DES ALLOCATAIRES INTEGRES DANS LES PROJETS </w:t>
      </w:r>
      <w:r w:rsidRPr="00BB0ED2">
        <w:rPr>
          <w:rFonts w:cstheme="minorHAnsi"/>
          <w:b/>
          <w:bCs/>
          <w:i/>
          <w:iCs/>
          <w:color w:val="00B0F0"/>
          <w:lang w:val="fr-FR"/>
        </w:rPr>
        <w:t>(VOLET 1 UNIQUEMENT)</w:t>
      </w:r>
    </w:p>
    <w:p w14:paraId="38C37F10" w14:textId="77777777" w:rsidR="00482B70" w:rsidRPr="00F53468" w:rsidRDefault="00482B70" w:rsidP="00482B70">
      <w:pPr>
        <w:spacing w:after="0" w:line="276" w:lineRule="auto"/>
        <w:jc w:val="both"/>
        <w:rPr>
          <w:rFonts w:cstheme="minorHAnsi"/>
          <w:b/>
          <w:bCs/>
          <w:lang w:val="fr-FR"/>
        </w:rPr>
      </w:pPr>
      <w:r w:rsidRPr="00F53468">
        <w:rPr>
          <w:rFonts w:cstheme="minorHAnsi"/>
          <w:color w:val="000000" w:themeColor="text1"/>
          <w:lang w:val="fr-FR"/>
        </w:rPr>
        <w:t>Les critères retenus pour la procé</w:t>
      </w:r>
      <w:r w:rsidRPr="00F53468">
        <w:rPr>
          <w:rFonts w:cstheme="minorHAnsi"/>
          <w:lang w:val="fr-FR"/>
        </w:rPr>
        <w:t>dure de sélection des allocataires intégrés dans les projets de développement de la recherche sont, par ordre de priorité :</w:t>
      </w:r>
    </w:p>
    <w:p w14:paraId="5BEF1F75" w14:textId="1D4A4162" w:rsidR="00482B70" w:rsidRPr="00F53468" w:rsidRDefault="00482B70" w:rsidP="00482B70">
      <w:pPr>
        <w:pStyle w:val="Paragraphedeliste"/>
        <w:numPr>
          <w:ilvl w:val="0"/>
          <w:numId w:val="20"/>
        </w:numPr>
        <w:spacing w:after="0" w:line="276" w:lineRule="auto"/>
        <w:ind w:left="426" w:hanging="284"/>
        <w:jc w:val="both"/>
        <w:rPr>
          <w:rFonts w:cstheme="minorHAnsi"/>
          <w:b/>
          <w:lang w:val="fr-CM"/>
        </w:rPr>
      </w:pPr>
      <w:r w:rsidRPr="00F53468">
        <w:rPr>
          <w:rFonts w:cstheme="minorHAnsi"/>
          <w:lang w:val="fr-FR"/>
        </w:rPr>
        <w:t xml:space="preserve">Être régulièrement inscrit en thèse pour les étudiants et en activité pour les enseignants au sein de l'établissement porteur ou d'un établissement partenaire </w:t>
      </w:r>
      <w:r>
        <w:rPr>
          <w:rFonts w:cstheme="minorHAnsi"/>
          <w:lang w:val="fr-FR"/>
        </w:rPr>
        <w:t>d</w:t>
      </w:r>
      <w:r w:rsidRPr="00F53468">
        <w:rPr>
          <w:rFonts w:cstheme="minorHAnsi"/>
          <w:lang w:val="fr-FR"/>
        </w:rPr>
        <w:t>u Sud</w:t>
      </w:r>
      <w:r>
        <w:rPr>
          <w:rFonts w:cstheme="minorHAnsi"/>
          <w:lang w:val="fr-FR"/>
        </w:rPr>
        <w:t>.</w:t>
      </w:r>
    </w:p>
    <w:p w14:paraId="7F96B107" w14:textId="0983CF1A" w:rsidR="00482B70" w:rsidRPr="00F53468" w:rsidRDefault="00482B70" w:rsidP="00482B70">
      <w:pPr>
        <w:pStyle w:val="Paragraphedeliste"/>
        <w:numPr>
          <w:ilvl w:val="0"/>
          <w:numId w:val="20"/>
        </w:numPr>
        <w:spacing w:after="0" w:line="276" w:lineRule="auto"/>
        <w:ind w:left="426" w:hanging="284"/>
        <w:jc w:val="both"/>
        <w:rPr>
          <w:rFonts w:cstheme="minorHAnsi"/>
          <w:b/>
          <w:lang w:val="fr-CM"/>
        </w:rPr>
      </w:pPr>
      <w:r w:rsidRPr="00F53468">
        <w:rPr>
          <w:rFonts w:cstheme="minorHAnsi"/>
          <w:lang w:val="fr-FR"/>
        </w:rPr>
        <w:t>Existence d'un comité de sélection impliquant les établissements partenaires</w:t>
      </w:r>
      <w:r>
        <w:rPr>
          <w:rFonts w:cstheme="minorHAnsi"/>
          <w:lang w:val="fr-FR"/>
        </w:rPr>
        <w:t>.</w:t>
      </w:r>
    </w:p>
    <w:p w14:paraId="53125E77" w14:textId="20ACC149" w:rsidR="00482B70" w:rsidRPr="00F53468" w:rsidRDefault="00482B70" w:rsidP="00482B70">
      <w:pPr>
        <w:pStyle w:val="Paragraphedeliste"/>
        <w:numPr>
          <w:ilvl w:val="0"/>
          <w:numId w:val="20"/>
        </w:numPr>
        <w:spacing w:after="0" w:line="276" w:lineRule="auto"/>
        <w:ind w:left="426" w:hanging="284"/>
        <w:jc w:val="both"/>
        <w:rPr>
          <w:rFonts w:cstheme="minorHAnsi"/>
          <w:b/>
          <w:lang w:val="fr-CM"/>
        </w:rPr>
      </w:pPr>
      <w:r w:rsidRPr="00F53468">
        <w:rPr>
          <w:rFonts w:cstheme="minorHAnsi"/>
          <w:lang w:val="fr-FR"/>
        </w:rPr>
        <w:t>Avoir moins de 35 ans et une inscription valide pour les candidats à une allocation de master</w:t>
      </w:r>
      <w:r>
        <w:rPr>
          <w:rFonts w:cstheme="minorHAnsi"/>
          <w:lang w:val="fr-FR"/>
        </w:rPr>
        <w:t>.</w:t>
      </w:r>
    </w:p>
    <w:p w14:paraId="335BF3C5" w14:textId="480D1A6B" w:rsidR="00482B70" w:rsidRDefault="00482B70" w:rsidP="00482B70">
      <w:pPr>
        <w:pStyle w:val="Paragraphedeliste"/>
        <w:numPr>
          <w:ilvl w:val="0"/>
          <w:numId w:val="20"/>
        </w:numPr>
        <w:spacing w:after="0" w:line="276" w:lineRule="auto"/>
        <w:ind w:left="426" w:hanging="284"/>
        <w:jc w:val="both"/>
        <w:rPr>
          <w:rFonts w:cstheme="minorHAnsi"/>
          <w:lang w:val="fr-FR"/>
        </w:rPr>
      </w:pPr>
      <w:r w:rsidRPr="00482B70">
        <w:rPr>
          <w:rFonts w:cstheme="minorHAnsi"/>
          <w:lang w:val="fr-FR"/>
        </w:rPr>
        <w:t>Avoir moins de 40 ans et être titulaire d'un Master pour les candidats à une allocation de doctorat</w:t>
      </w:r>
      <w:r>
        <w:rPr>
          <w:rFonts w:cstheme="minorHAnsi"/>
          <w:lang w:val="fr-FR"/>
        </w:rPr>
        <w:t>.</w:t>
      </w:r>
      <w:r w:rsidRPr="00482B70">
        <w:rPr>
          <w:rFonts w:cstheme="minorHAnsi"/>
          <w:lang w:val="fr-FR"/>
        </w:rPr>
        <w:t xml:space="preserve"> </w:t>
      </w:r>
    </w:p>
    <w:p w14:paraId="223A4C9F" w14:textId="39BB47F9" w:rsidR="658FF8EA" w:rsidRPr="00482B70" w:rsidRDefault="00482B70" w:rsidP="00482B70">
      <w:pPr>
        <w:pStyle w:val="Paragraphedeliste"/>
        <w:numPr>
          <w:ilvl w:val="0"/>
          <w:numId w:val="20"/>
        </w:numPr>
        <w:spacing w:after="0" w:line="276" w:lineRule="auto"/>
        <w:ind w:left="426" w:hanging="284"/>
        <w:jc w:val="both"/>
        <w:rPr>
          <w:rFonts w:cstheme="minorHAnsi"/>
          <w:lang w:val="fr-FR"/>
        </w:rPr>
      </w:pPr>
      <w:r w:rsidRPr="00482B70">
        <w:rPr>
          <w:rFonts w:cstheme="minorHAnsi"/>
          <w:lang w:val="fr-FR"/>
        </w:rPr>
        <w:t>Être enseignant-chercheur ou chercheur en poste dans un établissement du Sud pour les allocations de perfectionnement à la recherche.</w:t>
      </w:r>
    </w:p>
    <w:p w14:paraId="32070829" w14:textId="3C4AACB4" w:rsidR="00BB0ED2" w:rsidRDefault="00BB0ED2" w:rsidP="00F53468">
      <w:pPr>
        <w:spacing w:after="0" w:line="276" w:lineRule="auto"/>
        <w:rPr>
          <w:rFonts w:cstheme="minorHAnsi"/>
          <w:lang w:val="fr-FR"/>
        </w:rPr>
      </w:pPr>
    </w:p>
    <w:p w14:paraId="44633A2C" w14:textId="77777777" w:rsidR="006264AD" w:rsidRDefault="006264AD" w:rsidP="00F53468">
      <w:pPr>
        <w:spacing w:after="0" w:line="276" w:lineRule="auto"/>
        <w:rPr>
          <w:rFonts w:cstheme="minorHAnsi"/>
          <w:b/>
          <w:bCs/>
          <w:color w:val="000000" w:themeColor="text1"/>
          <w:lang w:val="fr-FR"/>
        </w:rPr>
      </w:pPr>
    </w:p>
    <w:p w14:paraId="0CEE10A4" w14:textId="77777777" w:rsidR="006264AD" w:rsidRDefault="006264AD" w:rsidP="00F53468">
      <w:pPr>
        <w:spacing w:after="0" w:line="276" w:lineRule="auto"/>
        <w:rPr>
          <w:rFonts w:cstheme="minorHAnsi"/>
          <w:b/>
          <w:bCs/>
          <w:color w:val="000000" w:themeColor="text1"/>
          <w:lang w:val="fr-FR"/>
        </w:rPr>
      </w:pPr>
    </w:p>
    <w:p w14:paraId="17D05B39" w14:textId="2DBB7E6E" w:rsidR="00482B70" w:rsidRPr="00482B70" w:rsidRDefault="00482B70" w:rsidP="00F53468">
      <w:pPr>
        <w:spacing w:after="0" w:line="276" w:lineRule="auto"/>
        <w:rPr>
          <w:rFonts w:cstheme="minorHAnsi"/>
          <w:b/>
          <w:bCs/>
          <w:lang w:val="fr-FR"/>
        </w:rPr>
      </w:pPr>
      <w:r w:rsidRPr="00482B70">
        <w:rPr>
          <w:rFonts w:cstheme="minorHAnsi"/>
          <w:b/>
          <w:bCs/>
          <w:color w:val="000000" w:themeColor="text1"/>
          <w:lang w:val="fr-FR"/>
        </w:rPr>
        <w:lastRenderedPageBreak/>
        <w:t>6. RESPONSABILITÉ, DUREE ET TYPES DE FINANCEMENTS ÉLIGIBLES</w:t>
      </w:r>
    </w:p>
    <w:p w14:paraId="7169DCF4" w14:textId="77777777" w:rsidR="00482B70" w:rsidRPr="00482B70" w:rsidRDefault="00482B70" w:rsidP="00482B70">
      <w:pPr>
        <w:spacing w:after="0" w:line="276" w:lineRule="auto"/>
        <w:jc w:val="both"/>
        <w:rPr>
          <w:rFonts w:cstheme="minorHAnsi"/>
          <w:b/>
          <w:bCs/>
          <w:color w:val="000000" w:themeColor="text1"/>
          <w:lang w:val="fr-FR"/>
        </w:rPr>
      </w:pPr>
      <w:r w:rsidRPr="00482B70">
        <w:rPr>
          <w:rFonts w:cstheme="minorHAnsi"/>
          <w:b/>
          <w:bCs/>
          <w:color w:val="000000" w:themeColor="text1"/>
          <w:lang w:val="fr-FR"/>
        </w:rPr>
        <w:t>Responsabilité</w:t>
      </w:r>
    </w:p>
    <w:p w14:paraId="054E71C2" w14:textId="2A997327" w:rsidR="00482B70" w:rsidRPr="00F53468" w:rsidRDefault="00482B70" w:rsidP="00482B70">
      <w:pPr>
        <w:spacing w:after="0" w:line="276" w:lineRule="auto"/>
        <w:jc w:val="both"/>
        <w:rPr>
          <w:rFonts w:cstheme="minorHAnsi"/>
          <w:b/>
          <w:lang w:val="fr-FR"/>
        </w:rPr>
      </w:pPr>
      <w:r w:rsidRPr="00F53468">
        <w:rPr>
          <w:rFonts w:cstheme="minorHAnsi"/>
          <w:color w:val="000000" w:themeColor="text1"/>
          <w:lang w:val="fr-FR"/>
        </w:rPr>
        <w:t>Le porteur d</w:t>
      </w:r>
      <w:r>
        <w:rPr>
          <w:rFonts w:cstheme="minorHAnsi"/>
          <w:color w:val="000000" w:themeColor="text1"/>
          <w:lang w:val="fr-FR"/>
        </w:rPr>
        <w:t>u</w:t>
      </w:r>
      <w:r w:rsidRPr="00F53468">
        <w:rPr>
          <w:rFonts w:cstheme="minorHAnsi"/>
          <w:color w:val="000000" w:themeColor="text1"/>
          <w:lang w:val="fr-FR"/>
        </w:rPr>
        <w:t xml:space="preserve"> projet est la </w:t>
      </w:r>
      <w:r w:rsidRPr="00F53468">
        <w:rPr>
          <w:rFonts w:cstheme="minorHAnsi"/>
          <w:lang w:val="fr-FR"/>
        </w:rPr>
        <w:t xml:space="preserve">personne qui sera en charge de </w:t>
      </w:r>
      <w:r w:rsidRPr="00F53468">
        <w:rPr>
          <w:rFonts w:cstheme="minorHAnsi"/>
          <w:color w:val="000000" w:themeColor="text1"/>
          <w:lang w:val="fr-FR"/>
        </w:rPr>
        <w:t>s</w:t>
      </w:r>
      <w:r w:rsidRPr="00F53468">
        <w:rPr>
          <w:rFonts w:cstheme="minorHAnsi"/>
          <w:lang w:val="fr-FR"/>
        </w:rPr>
        <w:t>a mise en œuvre au sein de l'institution qui doit administrer le projet</w:t>
      </w:r>
      <w:r>
        <w:rPr>
          <w:rFonts w:cstheme="minorHAnsi"/>
          <w:lang w:val="fr-FR"/>
        </w:rPr>
        <w:t xml:space="preserve"> et</w:t>
      </w:r>
      <w:r w:rsidRPr="00F53468">
        <w:rPr>
          <w:rFonts w:cstheme="minorHAnsi"/>
          <w:lang w:val="fr-FR"/>
        </w:rPr>
        <w:t xml:space="preserve"> de la coordination des équipes du projet</w:t>
      </w:r>
      <w:r>
        <w:rPr>
          <w:rFonts w:cstheme="minorHAnsi"/>
          <w:lang w:val="fr-FR"/>
        </w:rPr>
        <w:t>. I</w:t>
      </w:r>
      <w:r w:rsidRPr="00F53468">
        <w:rPr>
          <w:rFonts w:cstheme="minorHAnsi"/>
          <w:lang w:val="fr-FR"/>
        </w:rPr>
        <w:t>l doit être francophone</w:t>
      </w:r>
      <w:r w:rsidR="00900FB6">
        <w:rPr>
          <w:rFonts w:cstheme="minorHAnsi"/>
          <w:lang w:val="fr-FR"/>
        </w:rPr>
        <w:t xml:space="preserve">, </w:t>
      </w:r>
      <w:r w:rsidRPr="00F53468">
        <w:rPr>
          <w:rFonts w:cstheme="minorHAnsi"/>
          <w:lang w:val="fr-FR"/>
        </w:rPr>
        <w:t xml:space="preserve">en activité </w:t>
      </w:r>
      <w:r w:rsidRPr="00F53468">
        <w:rPr>
          <w:rFonts w:cstheme="minorHAnsi"/>
          <w:color w:val="000000" w:themeColor="text1"/>
          <w:lang w:val="fr-FR"/>
        </w:rPr>
        <w:t xml:space="preserve">dans un établissement membre de l'AUF situé dans l'un des pays de la DRACGL </w:t>
      </w:r>
      <w:r w:rsidRPr="00F53468">
        <w:rPr>
          <w:rFonts w:cstheme="minorHAnsi"/>
          <w:lang w:val="fr-FR"/>
        </w:rPr>
        <w:t>et avoir au moins le grade de Chargé de cours ou Maître assistant.</w:t>
      </w:r>
    </w:p>
    <w:p w14:paraId="2D6ECF5B" w14:textId="4BF5E09B" w:rsidR="00482B70" w:rsidRPr="00482B70" w:rsidRDefault="00482B70" w:rsidP="00482B70">
      <w:pPr>
        <w:spacing w:after="0" w:line="276" w:lineRule="auto"/>
        <w:jc w:val="both"/>
        <w:rPr>
          <w:rFonts w:cstheme="minorHAnsi"/>
          <w:b/>
          <w:bCs/>
          <w:lang w:val="fr-FR"/>
        </w:rPr>
      </w:pPr>
      <w:r w:rsidRPr="00482B70">
        <w:rPr>
          <w:rFonts w:cstheme="minorHAnsi"/>
          <w:b/>
          <w:bCs/>
          <w:lang w:val="fr-FR"/>
        </w:rPr>
        <w:t>Durée du projet</w:t>
      </w:r>
      <w:r>
        <w:rPr>
          <w:rFonts w:cstheme="minorHAnsi"/>
          <w:b/>
          <w:bCs/>
          <w:lang w:val="fr-FR"/>
        </w:rPr>
        <w:t xml:space="preserve"> et</w:t>
      </w:r>
      <w:r w:rsidRPr="00482B70">
        <w:rPr>
          <w:rFonts w:cstheme="minorHAnsi"/>
          <w:b/>
          <w:bCs/>
          <w:lang w:val="fr-FR"/>
        </w:rPr>
        <w:t xml:space="preserve"> financement </w:t>
      </w:r>
    </w:p>
    <w:p w14:paraId="0F15B286" w14:textId="044415BB" w:rsidR="00482B70" w:rsidRPr="00F53468" w:rsidRDefault="00482B70" w:rsidP="00482B70">
      <w:pPr>
        <w:spacing w:after="0" w:line="276" w:lineRule="auto"/>
        <w:jc w:val="both"/>
        <w:rPr>
          <w:rFonts w:cstheme="minorHAnsi"/>
          <w:b/>
          <w:color w:val="000000" w:themeColor="text1"/>
          <w:lang w:val="fr-FR"/>
        </w:rPr>
      </w:pPr>
      <w:r w:rsidRPr="00F53468">
        <w:rPr>
          <w:rFonts w:cstheme="minorHAnsi"/>
          <w:lang w:val="fr-FR"/>
        </w:rPr>
        <w:t xml:space="preserve">La durée maximale du projet </w:t>
      </w:r>
      <w:r w:rsidRPr="00F53468">
        <w:rPr>
          <w:rFonts w:cstheme="minorHAnsi"/>
          <w:color w:val="000000" w:themeColor="text1"/>
          <w:lang w:val="fr-FR"/>
        </w:rPr>
        <w:t>est fixée à deux années (du 1</w:t>
      </w:r>
      <w:r w:rsidRPr="00F53468">
        <w:rPr>
          <w:rFonts w:cstheme="minorHAnsi"/>
          <w:color w:val="000000" w:themeColor="text1"/>
          <w:vertAlign w:val="superscript"/>
          <w:lang w:val="fr-FR"/>
        </w:rPr>
        <w:t>er</w:t>
      </w:r>
      <w:r w:rsidRPr="00F53468">
        <w:rPr>
          <w:rFonts w:cstheme="minorHAnsi"/>
          <w:color w:val="000000" w:themeColor="text1"/>
          <w:lang w:val="fr-FR"/>
        </w:rPr>
        <w:t xml:space="preserve"> janvier 2021 au 31 décembre 2022)</w:t>
      </w:r>
      <w:r w:rsidR="00900FB6">
        <w:rPr>
          <w:rFonts w:cstheme="minorHAnsi"/>
          <w:color w:val="000000" w:themeColor="text1"/>
          <w:lang w:val="fr-FR"/>
        </w:rPr>
        <w:t>, e</w:t>
      </w:r>
      <w:r w:rsidRPr="00F53468">
        <w:rPr>
          <w:rFonts w:cstheme="minorHAnsi"/>
          <w:color w:val="000000" w:themeColor="text1"/>
          <w:lang w:val="fr-FR"/>
        </w:rPr>
        <w:t xml:space="preserve">xception faite des allocations de recherche doctorale </w:t>
      </w:r>
      <w:r w:rsidR="00900FB6">
        <w:rPr>
          <w:rFonts w:cstheme="minorHAnsi"/>
          <w:color w:val="000000" w:themeColor="text1"/>
          <w:lang w:val="fr-FR"/>
        </w:rPr>
        <w:t xml:space="preserve">du </w:t>
      </w:r>
      <w:r w:rsidRPr="00F53468">
        <w:rPr>
          <w:rFonts w:cstheme="minorHAnsi"/>
          <w:color w:val="000000" w:themeColor="text1"/>
          <w:lang w:val="fr-FR"/>
        </w:rPr>
        <w:t>volet 1</w:t>
      </w:r>
      <w:r w:rsidR="006264AD">
        <w:rPr>
          <w:rFonts w:cstheme="minorHAnsi"/>
          <w:color w:val="000000" w:themeColor="text1"/>
          <w:lang w:val="fr-FR"/>
        </w:rPr>
        <w:t xml:space="preserve"> (c</w:t>
      </w:r>
      <w:r w:rsidRPr="00F53468">
        <w:rPr>
          <w:rFonts w:cstheme="minorHAnsi"/>
          <w:color w:val="000000" w:themeColor="text1"/>
          <w:lang w:val="fr-FR"/>
        </w:rPr>
        <w:t xml:space="preserve">haque </w:t>
      </w:r>
      <w:r w:rsidR="00D75A24">
        <w:rPr>
          <w:rFonts w:cstheme="minorHAnsi"/>
          <w:color w:val="000000" w:themeColor="text1"/>
          <w:lang w:val="fr-FR"/>
        </w:rPr>
        <w:t>allocation</w:t>
      </w:r>
      <w:r w:rsidRPr="00F53468">
        <w:rPr>
          <w:rFonts w:cstheme="minorHAnsi"/>
          <w:color w:val="000000" w:themeColor="text1"/>
          <w:lang w:val="fr-FR"/>
        </w:rPr>
        <w:t xml:space="preserve"> planifiée dans le projet doit impérativement être budgétisée sur trois années académiques correspondant aux trois années de préparation de la thèse de doctorat</w:t>
      </w:r>
      <w:r w:rsidR="006264AD">
        <w:rPr>
          <w:rFonts w:cstheme="minorHAnsi"/>
          <w:color w:val="000000" w:themeColor="text1"/>
          <w:lang w:val="fr-FR"/>
        </w:rPr>
        <w:t>)</w:t>
      </w:r>
      <w:r w:rsidRPr="00F53468">
        <w:rPr>
          <w:rFonts w:cstheme="minorHAnsi"/>
          <w:color w:val="000000" w:themeColor="text1"/>
          <w:lang w:val="fr-FR"/>
        </w:rPr>
        <w:t>. La mise en œuvre des activités du projet démarre le 1</w:t>
      </w:r>
      <w:r w:rsidRPr="00F53468">
        <w:rPr>
          <w:rFonts w:cstheme="minorHAnsi"/>
          <w:color w:val="000000" w:themeColor="text1"/>
          <w:vertAlign w:val="superscript"/>
          <w:lang w:val="fr-FR"/>
        </w:rPr>
        <w:t>er</w:t>
      </w:r>
      <w:r w:rsidRPr="00F53468">
        <w:rPr>
          <w:rFonts w:cstheme="minorHAnsi"/>
          <w:color w:val="000000" w:themeColor="text1"/>
          <w:lang w:val="fr-FR"/>
        </w:rPr>
        <w:t xml:space="preserve"> janvier 2021 et s'achève le 30 juin 2022</w:t>
      </w:r>
      <w:r w:rsidR="00900FB6">
        <w:rPr>
          <w:rFonts w:cstheme="minorHAnsi"/>
          <w:color w:val="000000" w:themeColor="text1"/>
          <w:lang w:val="fr-FR"/>
        </w:rPr>
        <w:t>,</w:t>
      </w:r>
      <w:r w:rsidRPr="00F53468">
        <w:rPr>
          <w:rFonts w:cstheme="minorHAnsi"/>
          <w:color w:val="000000" w:themeColor="text1"/>
          <w:lang w:val="fr-FR"/>
        </w:rPr>
        <w:t xml:space="preserve"> le </w:t>
      </w:r>
      <w:r w:rsidR="00900FB6">
        <w:rPr>
          <w:rFonts w:cstheme="minorHAnsi"/>
          <w:color w:val="000000" w:themeColor="text1"/>
          <w:lang w:val="fr-FR"/>
        </w:rPr>
        <w:t>deuxième</w:t>
      </w:r>
      <w:r w:rsidRPr="00F53468">
        <w:rPr>
          <w:rFonts w:cstheme="minorHAnsi"/>
          <w:color w:val="000000" w:themeColor="text1"/>
          <w:lang w:val="fr-FR"/>
        </w:rPr>
        <w:t xml:space="preserve"> semestre 2022 étant consacré à l'évaluation et à la clôture du projet. Aucune activité ne doit être planifiée dans cette période dans les chronogrammes d'activités et financier.</w:t>
      </w:r>
    </w:p>
    <w:p w14:paraId="4E6E77B3" w14:textId="454954E6" w:rsidR="00482B70" w:rsidRPr="00F53468" w:rsidRDefault="00482B70" w:rsidP="00482B70">
      <w:pPr>
        <w:spacing w:after="0" w:line="276" w:lineRule="auto"/>
        <w:jc w:val="both"/>
        <w:rPr>
          <w:rFonts w:cstheme="minorHAnsi"/>
          <w:b/>
          <w:bCs/>
          <w:lang w:val="fr-FR"/>
        </w:rPr>
      </w:pPr>
      <w:r w:rsidRPr="00F53468">
        <w:rPr>
          <w:rFonts w:cstheme="minorHAnsi"/>
          <w:lang w:val="fr-FR"/>
        </w:rPr>
        <w:t>Pour les projets du volet 1, les candidatures comportant des allocations de recherche doctorale sont prioritaires</w:t>
      </w:r>
      <w:r w:rsidR="00900FB6">
        <w:rPr>
          <w:rFonts w:cstheme="minorHAnsi"/>
          <w:lang w:val="fr-FR"/>
        </w:rPr>
        <w:t>.</w:t>
      </w:r>
      <w:r w:rsidRPr="00F53468">
        <w:rPr>
          <w:rFonts w:cstheme="minorHAnsi"/>
          <w:lang w:val="fr-FR"/>
        </w:rPr>
        <w:t xml:space="preserve"> La sélection des allocataires pour leur première année académique d'inscription en thèse doit être effective au démarrage des activités du projet. Si </w:t>
      </w:r>
      <w:r w:rsidR="00900FB6">
        <w:rPr>
          <w:rFonts w:cstheme="minorHAnsi"/>
          <w:lang w:val="fr-FR"/>
        </w:rPr>
        <w:t xml:space="preserve">le </w:t>
      </w:r>
      <w:r w:rsidRPr="00F53468">
        <w:rPr>
          <w:rFonts w:cstheme="minorHAnsi"/>
          <w:lang w:val="fr-FR"/>
        </w:rPr>
        <w:t xml:space="preserve">renouvellement </w:t>
      </w:r>
      <w:r w:rsidR="00900FB6">
        <w:rPr>
          <w:rFonts w:cstheme="minorHAnsi"/>
          <w:lang w:val="fr-FR"/>
        </w:rPr>
        <w:t xml:space="preserve">est </w:t>
      </w:r>
      <w:r w:rsidRPr="00F53468">
        <w:rPr>
          <w:rFonts w:cstheme="minorHAnsi"/>
          <w:lang w:val="fr-FR"/>
        </w:rPr>
        <w:t>accordé par la CRE, le soutien de l’AUF peut couvrir au maximum une période de 3 années académiques (3 x 10 mois), calculée à partir de l’année académique de la première inscription en thèse (l'année académique couvre la période du 1</w:t>
      </w:r>
      <w:r w:rsidRPr="00F53468">
        <w:rPr>
          <w:rFonts w:cstheme="minorHAnsi"/>
          <w:vertAlign w:val="superscript"/>
          <w:lang w:val="fr-FR"/>
        </w:rPr>
        <w:t xml:space="preserve">er </w:t>
      </w:r>
      <w:r w:rsidRPr="00F53468">
        <w:rPr>
          <w:rFonts w:cstheme="minorHAnsi"/>
          <w:lang w:val="fr-FR"/>
        </w:rPr>
        <w:t xml:space="preserve">septembre de l’année N </w:t>
      </w:r>
      <w:r w:rsidR="00900FB6">
        <w:rPr>
          <w:rFonts w:cstheme="minorHAnsi"/>
          <w:lang w:val="fr-FR"/>
        </w:rPr>
        <w:t xml:space="preserve">au 30 juin </w:t>
      </w:r>
      <w:r w:rsidRPr="00F53468">
        <w:rPr>
          <w:rFonts w:cstheme="minorHAnsi"/>
          <w:lang w:val="fr-FR"/>
        </w:rPr>
        <w:t>de l’année N+1).</w:t>
      </w:r>
    </w:p>
    <w:p w14:paraId="7EF2F0A1" w14:textId="75222AE2" w:rsidR="00482B70" w:rsidRPr="00900FB6" w:rsidRDefault="00900FB6" w:rsidP="00900FB6">
      <w:pPr>
        <w:spacing w:after="0" w:line="276" w:lineRule="auto"/>
        <w:jc w:val="both"/>
        <w:rPr>
          <w:rFonts w:cstheme="minorHAnsi"/>
          <w:b/>
          <w:bCs/>
          <w:i/>
          <w:iCs/>
          <w:color w:val="00B0F0"/>
          <w:lang w:val="fr-FR"/>
        </w:rPr>
      </w:pPr>
      <w:r w:rsidRPr="00900FB6">
        <w:rPr>
          <w:rFonts w:cstheme="minorHAnsi"/>
          <w:b/>
          <w:bCs/>
          <w:i/>
          <w:iCs/>
          <w:color w:val="00B0F0"/>
          <w:lang w:val="fr-FR"/>
        </w:rPr>
        <w:t>Q</w:t>
      </w:r>
      <w:r w:rsidR="00482B70" w:rsidRPr="00900FB6">
        <w:rPr>
          <w:rFonts w:cstheme="minorHAnsi"/>
          <w:b/>
          <w:bCs/>
          <w:i/>
          <w:iCs/>
          <w:color w:val="00B0F0"/>
          <w:lang w:val="fr-FR"/>
        </w:rPr>
        <w:t>uel que soit le nombre de mois restant</w:t>
      </w:r>
      <w:r>
        <w:rPr>
          <w:rFonts w:cstheme="minorHAnsi"/>
          <w:b/>
          <w:bCs/>
          <w:i/>
          <w:iCs/>
          <w:color w:val="00B0F0"/>
          <w:lang w:val="fr-FR"/>
        </w:rPr>
        <w:t>s</w:t>
      </w:r>
      <w:r w:rsidR="00482B70" w:rsidRPr="00900FB6">
        <w:rPr>
          <w:rFonts w:cstheme="minorHAnsi"/>
          <w:b/>
          <w:bCs/>
          <w:i/>
          <w:iCs/>
          <w:color w:val="00B0F0"/>
          <w:lang w:val="fr-FR"/>
        </w:rPr>
        <w:t>, l'allocation de doctorat s’arrête automatiquement à la soutenance de la thèse.</w:t>
      </w:r>
    </w:p>
    <w:p w14:paraId="128BE577" w14:textId="31343EF6" w:rsidR="00482B70" w:rsidRPr="00482B70" w:rsidRDefault="00900FB6" w:rsidP="00482B70">
      <w:pPr>
        <w:spacing w:after="0" w:line="276" w:lineRule="auto"/>
        <w:rPr>
          <w:rFonts w:cstheme="minorHAnsi"/>
          <w:b/>
          <w:bCs/>
          <w:lang w:val="fr-FR"/>
        </w:rPr>
      </w:pPr>
      <w:r>
        <w:rPr>
          <w:rFonts w:cstheme="minorHAnsi"/>
          <w:b/>
          <w:bCs/>
          <w:lang w:val="fr-FR"/>
        </w:rPr>
        <w:t>F</w:t>
      </w:r>
      <w:r w:rsidR="00482B70" w:rsidRPr="00482B70">
        <w:rPr>
          <w:rFonts w:cstheme="minorHAnsi"/>
          <w:b/>
          <w:bCs/>
          <w:lang w:val="fr-FR"/>
        </w:rPr>
        <w:t>inancements éligibles </w:t>
      </w:r>
    </w:p>
    <w:p w14:paraId="3076C501" w14:textId="7E1FBC7C" w:rsidR="00482B70" w:rsidRPr="00900FB6" w:rsidRDefault="00482B70" w:rsidP="00482B70">
      <w:pPr>
        <w:spacing w:after="0" w:line="276" w:lineRule="auto"/>
        <w:rPr>
          <w:rFonts w:cstheme="minorHAnsi"/>
          <w:b/>
          <w:bCs/>
          <w:i/>
          <w:iCs/>
          <w:lang w:val="fr-FR"/>
        </w:rPr>
      </w:pPr>
      <w:r w:rsidRPr="00900FB6">
        <w:rPr>
          <w:rFonts w:cstheme="minorHAnsi"/>
          <w:b/>
          <w:bCs/>
          <w:i/>
          <w:iCs/>
          <w:lang w:val="fr-FR"/>
        </w:rPr>
        <w:t>Volet 1 : Développement de la recherche</w:t>
      </w:r>
    </w:p>
    <w:p w14:paraId="1362B65E" w14:textId="1B9278F0" w:rsidR="00482B70" w:rsidRPr="00F53468" w:rsidRDefault="00482B70" w:rsidP="00900FB6">
      <w:pPr>
        <w:snapToGrid w:val="0"/>
        <w:spacing w:after="0" w:line="276" w:lineRule="auto"/>
        <w:jc w:val="both"/>
        <w:rPr>
          <w:rFonts w:cstheme="minorHAnsi"/>
          <w:b/>
          <w:lang w:val="fr-FR"/>
        </w:rPr>
      </w:pPr>
      <w:r w:rsidRPr="00F53468">
        <w:rPr>
          <w:rFonts w:cstheme="minorHAnsi"/>
          <w:lang w:val="fr-FR"/>
        </w:rPr>
        <w:t xml:space="preserve">Le montant du soutien financier accordé par l'Agence pour un projet de développement de la recherche varie entre 40 000 et 80 000 euros </w:t>
      </w:r>
      <w:r w:rsidR="00900FB6">
        <w:rPr>
          <w:rFonts w:cstheme="minorHAnsi"/>
          <w:lang w:val="fr-FR"/>
        </w:rPr>
        <w:t xml:space="preserve">auquel s’ajoute </w:t>
      </w:r>
      <w:r w:rsidRPr="00F53468">
        <w:rPr>
          <w:rFonts w:cstheme="minorHAnsi"/>
          <w:lang w:val="fr-FR"/>
        </w:rPr>
        <w:t>un</w:t>
      </w:r>
      <w:r w:rsidRPr="00F53468">
        <w:rPr>
          <w:rFonts w:cstheme="minorHAnsi"/>
          <w:shd w:val="clear" w:color="auto" w:fill="FFFFFF"/>
          <w:lang w:val="fr-FR"/>
        </w:rPr>
        <w:t xml:space="preserve"> co-financement minimum </w:t>
      </w:r>
      <w:r w:rsidR="00526743" w:rsidRPr="00F53468">
        <w:rPr>
          <w:rFonts w:cstheme="minorHAnsi"/>
          <w:shd w:val="clear" w:color="auto" w:fill="FFFFFF"/>
          <w:lang w:val="fr-FR"/>
        </w:rPr>
        <w:t xml:space="preserve">exigé </w:t>
      </w:r>
      <w:r w:rsidRPr="00F53468">
        <w:rPr>
          <w:rFonts w:cstheme="minorHAnsi"/>
          <w:shd w:val="clear" w:color="auto" w:fill="FFFFFF"/>
          <w:lang w:val="fr-FR"/>
        </w:rPr>
        <w:t>de 20%</w:t>
      </w:r>
      <w:r w:rsidRPr="00F53468">
        <w:rPr>
          <w:rFonts w:cstheme="minorHAnsi"/>
          <w:lang w:val="fr-FR"/>
        </w:rPr>
        <w:t>.</w:t>
      </w:r>
    </w:p>
    <w:p w14:paraId="5429AD8A" w14:textId="77777777" w:rsidR="00482B70" w:rsidRPr="00F53468" w:rsidRDefault="00482B70" w:rsidP="00900FB6">
      <w:pPr>
        <w:spacing w:after="0" w:line="276" w:lineRule="auto"/>
        <w:jc w:val="both"/>
        <w:rPr>
          <w:rFonts w:cstheme="minorHAnsi"/>
          <w:lang w:val="fr-FR"/>
        </w:rPr>
      </w:pPr>
      <w:r w:rsidRPr="00F53468">
        <w:rPr>
          <w:rFonts w:cstheme="minorHAnsi"/>
          <w:lang w:val="fr-FR"/>
        </w:rPr>
        <w:t xml:space="preserve">Les dépenses éligibles sont les suivantes : </w:t>
      </w:r>
    </w:p>
    <w:p w14:paraId="6100B268" w14:textId="301046F2" w:rsidR="00482B70" w:rsidRPr="00F53468" w:rsidRDefault="00482B70" w:rsidP="00526743">
      <w:pPr>
        <w:pStyle w:val="Paragraphedeliste"/>
        <w:numPr>
          <w:ilvl w:val="0"/>
          <w:numId w:val="5"/>
        </w:numPr>
        <w:spacing w:after="0" w:line="276" w:lineRule="auto"/>
        <w:ind w:left="426" w:hanging="284"/>
        <w:jc w:val="both"/>
        <w:rPr>
          <w:rFonts w:cstheme="minorHAnsi"/>
          <w:b/>
          <w:lang w:val="fr-CM"/>
        </w:rPr>
      </w:pPr>
      <w:r w:rsidRPr="00526743">
        <w:rPr>
          <w:rFonts w:cstheme="minorHAnsi"/>
          <w:b/>
          <w:bCs/>
          <w:lang w:val="fr-FR"/>
        </w:rPr>
        <w:t>Missions de recherche :</w:t>
      </w:r>
      <w:r w:rsidRPr="00F53468">
        <w:rPr>
          <w:rFonts w:cstheme="minorHAnsi"/>
          <w:lang w:val="fr-FR"/>
        </w:rPr>
        <w:t xml:space="preserve"> ce sont des missions d'appui, d'enseignement ou d'expertise, d'une durée maximale de 14 jours, qui permettent aux établissements accompagnés/bénéficiaires (</w:t>
      </w:r>
      <w:r w:rsidR="00526743">
        <w:rPr>
          <w:rFonts w:cstheme="minorHAnsi"/>
          <w:lang w:val="fr-FR"/>
        </w:rPr>
        <w:t>é</w:t>
      </w:r>
      <w:r w:rsidRPr="00F53468">
        <w:rPr>
          <w:rFonts w:cstheme="minorHAnsi"/>
          <w:lang w:val="fr-FR"/>
        </w:rPr>
        <w:t>tablissement du porteur du projet ou partenaire du projet au Sud) de recevoir un enseignant pour effectuer un échantillonnage, un</w:t>
      </w:r>
      <w:r w:rsidR="00526743">
        <w:rPr>
          <w:rFonts w:cstheme="minorHAnsi"/>
          <w:lang w:val="fr-FR"/>
        </w:rPr>
        <w:t>e formation</w:t>
      </w:r>
      <w:r w:rsidRPr="00F53468">
        <w:rPr>
          <w:rFonts w:cstheme="minorHAnsi"/>
          <w:lang w:val="fr-FR"/>
        </w:rPr>
        <w:t xml:space="preserve">, un soutien, une expertise, une conférence. Elles sont </w:t>
      </w:r>
      <w:r w:rsidRPr="00F53468">
        <w:rPr>
          <w:rFonts w:cstheme="minorHAnsi"/>
          <w:color w:val="000000" w:themeColor="text1"/>
          <w:lang w:val="fr-FR"/>
        </w:rPr>
        <w:t>destinées aux chercheurs et enseignants-chercheurs. Elle</w:t>
      </w:r>
      <w:r w:rsidR="00526743">
        <w:rPr>
          <w:rFonts w:cstheme="minorHAnsi"/>
          <w:color w:val="000000" w:themeColor="text1"/>
          <w:lang w:val="fr-FR"/>
        </w:rPr>
        <w:t>s</w:t>
      </w:r>
      <w:r w:rsidRPr="00F53468">
        <w:rPr>
          <w:rFonts w:cstheme="minorHAnsi"/>
          <w:color w:val="000000" w:themeColor="text1"/>
          <w:lang w:val="fr-FR"/>
        </w:rPr>
        <w:t xml:space="preserve"> sont estimée</w:t>
      </w:r>
      <w:r w:rsidR="00526743">
        <w:rPr>
          <w:rFonts w:cstheme="minorHAnsi"/>
          <w:color w:val="000000" w:themeColor="text1"/>
          <w:lang w:val="fr-FR"/>
        </w:rPr>
        <w:t>s</w:t>
      </w:r>
      <w:r w:rsidRPr="00F53468">
        <w:rPr>
          <w:rFonts w:cstheme="minorHAnsi"/>
          <w:color w:val="000000" w:themeColor="text1"/>
          <w:lang w:val="fr-FR"/>
        </w:rPr>
        <w:t xml:space="preserve"> à 2 550 euros pour un enseignant-chercheur venant d’un pays du Sud et 3 150 euros</w:t>
      </w:r>
      <w:r w:rsidRPr="00F53468">
        <w:rPr>
          <w:rFonts w:cstheme="minorHAnsi"/>
          <w:lang w:val="fr-FR"/>
        </w:rPr>
        <w:t xml:space="preserve"> pour celui venant d’un pays du Nord</w:t>
      </w:r>
      <w:r w:rsidR="00526743">
        <w:rPr>
          <w:rFonts w:cstheme="minorHAnsi"/>
          <w:lang w:val="fr-FR"/>
        </w:rPr>
        <w:t>.</w:t>
      </w:r>
    </w:p>
    <w:p w14:paraId="72C92708" w14:textId="3A2C77FD" w:rsidR="00482B70" w:rsidRPr="00F53468" w:rsidRDefault="00482B70" w:rsidP="00526743">
      <w:pPr>
        <w:pStyle w:val="Paragraphedeliste"/>
        <w:numPr>
          <w:ilvl w:val="0"/>
          <w:numId w:val="5"/>
        </w:numPr>
        <w:spacing w:after="0" w:line="276" w:lineRule="auto"/>
        <w:ind w:left="426" w:hanging="284"/>
        <w:jc w:val="both"/>
        <w:rPr>
          <w:rFonts w:cstheme="minorHAnsi"/>
          <w:b/>
        </w:rPr>
      </w:pPr>
      <w:r w:rsidRPr="00526743">
        <w:rPr>
          <w:rFonts w:cstheme="minorHAnsi"/>
          <w:b/>
          <w:bCs/>
          <w:lang w:val="fr-FR"/>
        </w:rPr>
        <w:t>Allocation de perfectionnement à la recherche / HDR :</w:t>
      </w:r>
      <w:r w:rsidRPr="00F53468">
        <w:rPr>
          <w:rFonts w:cstheme="minorHAnsi"/>
          <w:lang w:val="fr-FR"/>
        </w:rPr>
        <w:t xml:space="preserve"> ces allocations sont destinées aux chercheurs et enseignants-chercheurs en poste et leur permettent d'effectuer à l'extérieur de leur pays un perfectionnement de leur recherche et de leur collaboration scientifique. Elles s’adressent également aux enseignants prêts à passer leur HDR. La priorité est donnée aux mobilités Sud-Sud estimées à 3 150 euros, puis aux mobilités Sud-Nord estimées à 4 520 euros. La durée maximale est de 4 mois</w:t>
      </w:r>
      <w:r w:rsidR="00526743">
        <w:rPr>
          <w:rFonts w:cstheme="minorHAnsi"/>
          <w:lang w:val="fr-FR"/>
        </w:rPr>
        <w:t>.</w:t>
      </w:r>
    </w:p>
    <w:p w14:paraId="29EB4349" w14:textId="47DEFC7C" w:rsidR="00482B70" w:rsidRPr="00F53468" w:rsidRDefault="00482B70" w:rsidP="00526743">
      <w:pPr>
        <w:pStyle w:val="Paragraphedeliste"/>
        <w:numPr>
          <w:ilvl w:val="0"/>
          <w:numId w:val="5"/>
        </w:numPr>
        <w:spacing w:after="0" w:line="276" w:lineRule="auto"/>
        <w:ind w:left="426" w:hanging="284"/>
        <w:jc w:val="both"/>
        <w:rPr>
          <w:rFonts w:cstheme="minorHAnsi"/>
          <w:color w:val="000000" w:themeColor="text1"/>
          <w:lang w:val="fr-FR"/>
        </w:rPr>
      </w:pPr>
      <w:r w:rsidRPr="00526743">
        <w:rPr>
          <w:rFonts w:cstheme="minorHAnsi"/>
          <w:b/>
          <w:bCs/>
          <w:color w:val="000000" w:themeColor="text1"/>
          <w:lang w:val="fr-FR"/>
        </w:rPr>
        <w:t>Allocations de recherche doctorale :</w:t>
      </w:r>
      <w:r w:rsidRPr="00F53468">
        <w:rPr>
          <w:rFonts w:cstheme="minorHAnsi"/>
          <w:color w:val="000000" w:themeColor="text1"/>
          <w:lang w:val="fr-FR"/>
        </w:rPr>
        <w:t xml:space="preserve"> durée maximale de 10 mois renouvelable 02 fois (3 X 10 mois)</w:t>
      </w:r>
      <w:r w:rsidR="00526743">
        <w:rPr>
          <w:rFonts w:cstheme="minorHAnsi"/>
          <w:color w:val="000000" w:themeColor="text1"/>
          <w:lang w:val="fr-FR"/>
        </w:rPr>
        <w:t>.</w:t>
      </w:r>
      <w:r w:rsidRPr="00F53468">
        <w:rPr>
          <w:rFonts w:cstheme="minorHAnsi"/>
          <w:color w:val="000000" w:themeColor="text1"/>
          <w:lang w:val="fr-FR"/>
        </w:rPr>
        <w:t xml:space="preserve"> </w:t>
      </w:r>
      <w:r w:rsidR="00526743">
        <w:rPr>
          <w:rFonts w:cstheme="minorHAnsi"/>
          <w:color w:val="000000" w:themeColor="text1"/>
          <w:lang w:val="fr-FR"/>
        </w:rPr>
        <w:t>C</w:t>
      </w:r>
      <w:r w:rsidRPr="00F53468">
        <w:rPr>
          <w:rFonts w:cstheme="minorHAnsi"/>
          <w:color w:val="000000" w:themeColor="text1"/>
          <w:lang w:val="fr-FR"/>
        </w:rPr>
        <w:t xml:space="preserve">es allocations sont destinées aux étudiants titulaires d’un </w:t>
      </w:r>
      <w:r w:rsidRPr="00F53468">
        <w:rPr>
          <w:rFonts w:cstheme="minorHAnsi"/>
          <w:lang w:val="fr-FR"/>
        </w:rPr>
        <w:t xml:space="preserve">master recherche </w:t>
      </w:r>
      <w:r w:rsidRPr="00F53468">
        <w:rPr>
          <w:rFonts w:cstheme="minorHAnsi"/>
          <w:color w:val="000000" w:themeColor="text1"/>
          <w:lang w:val="fr-FR"/>
        </w:rPr>
        <w:t>ou d’un diplôme équivalent (Bac + 5 années d’études), ayant moins de 40 ans. La priorité est donnée aux mobilités Sud-Sud estimées à 5 935 euros par rapport aux mobilités Sud-Nord estimées à 7 750 euros</w:t>
      </w:r>
      <w:r w:rsidR="00526743">
        <w:rPr>
          <w:rFonts w:cstheme="minorHAnsi"/>
          <w:color w:val="000000" w:themeColor="text1"/>
          <w:lang w:val="fr-FR"/>
        </w:rPr>
        <w:t>.</w:t>
      </w:r>
    </w:p>
    <w:p w14:paraId="41811838" w14:textId="17B71B90" w:rsidR="00482B70" w:rsidRPr="00F53468" w:rsidRDefault="00482B70" w:rsidP="00526743">
      <w:pPr>
        <w:pStyle w:val="Paragraphedeliste"/>
        <w:numPr>
          <w:ilvl w:val="0"/>
          <w:numId w:val="5"/>
        </w:numPr>
        <w:spacing w:after="0" w:line="276" w:lineRule="auto"/>
        <w:ind w:left="426" w:hanging="284"/>
        <w:jc w:val="both"/>
        <w:rPr>
          <w:rFonts w:cstheme="minorHAnsi"/>
          <w:color w:val="000000" w:themeColor="text1"/>
          <w:lang w:val="fr-FR"/>
        </w:rPr>
      </w:pPr>
      <w:r w:rsidRPr="00526743">
        <w:rPr>
          <w:rFonts w:cstheme="minorHAnsi"/>
          <w:b/>
          <w:bCs/>
          <w:color w:val="000000" w:themeColor="text1"/>
          <w:lang w:val="fr-FR"/>
        </w:rPr>
        <w:lastRenderedPageBreak/>
        <w:t>Allocations d'études de Master</w:t>
      </w:r>
      <w:r w:rsidR="00526743">
        <w:rPr>
          <w:rFonts w:cstheme="minorHAnsi"/>
          <w:color w:val="000000" w:themeColor="text1"/>
          <w:lang w:val="fr-FR"/>
        </w:rPr>
        <w:t> :</w:t>
      </w:r>
      <w:r w:rsidRPr="00F53468">
        <w:rPr>
          <w:rFonts w:cstheme="minorHAnsi"/>
          <w:color w:val="000000" w:themeColor="text1"/>
          <w:lang w:val="fr-FR"/>
        </w:rPr>
        <w:t xml:space="preserve"> ces allocations concernent les étudiants </w:t>
      </w:r>
      <w:r w:rsidRPr="00F53468">
        <w:rPr>
          <w:rFonts w:cstheme="minorHAnsi"/>
          <w:lang w:val="fr-FR"/>
        </w:rPr>
        <w:t>ayant moins de 35 ans, inscrits en 2</w:t>
      </w:r>
      <w:r w:rsidRPr="00F53468">
        <w:rPr>
          <w:rFonts w:cstheme="minorHAnsi"/>
          <w:vertAlign w:val="superscript"/>
          <w:lang w:val="fr-FR"/>
        </w:rPr>
        <w:t>ème</w:t>
      </w:r>
      <w:r w:rsidRPr="00F53468">
        <w:rPr>
          <w:rFonts w:cstheme="minorHAnsi"/>
          <w:lang w:val="fr-FR"/>
        </w:rPr>
        <w:t xml:space="preserve"> année de master</w:t>
      </w:r>
      <w:r w:rsidR="00526743">
        <w:rPr>
          <w:rFonts w:cstheme="minorHAnsi"/>
          <w:lang w:val="fr-FR"/>
        </w:rPr>
        <w:t>, pour une durée maximale de 4 mois</w:t>
      </w:r>
      <w:r w:rsidRPr="00F53468">
        <w:rPr>
          <w:rFonts w:cstheme="minorHAnsi"/>
          <w:lang w:val="fr-FR"/>
        </w:rPr>
        <w:t>. La priorité es</w:t>
      </w:r>
      <w:r w:rsidRPr="00F53468">
        <w:rPr>
          <w:rFonts w:cstheme="minorHAnsi"/>
          <w:color w:val="000000" w:themeColor="text1"/>
          <w:lang w:val="fr-FR"/>
        </w:rPr>
        <w:t>t donnée aux mobilités Sud-Sud estimées à 3 585 euros par rapport aux mobilités Sud-Nord estimées à 5 160 euros</w:t>
      </w:r>
      <w:r w:rsidR="00526743">
        <w:rPr>
          <w:rFonts w:cstheme="minorHAnsi"/>
          <w:color w:val="000000" w:themeColor="text1"/>
          <w:lang w:val="fr-FR"/>
        </w:rPr>
        <w:t>.</w:t>
      </w:r>
    </w:p>
    <w:p w14:paraId="108AE7E0" w14:textId="40E3BAF7" w:rsidR="00482B70" w:rsidRPr="00F53468" w:rsidRDefault="00482B70" w:rsidP="00526743">
      <w:pPr>
        <w:pStyle w:val="Paragraphedeliste"/>
        <w:numPr>
          <w:ilvl w:val="0"/>
          <w:numId w:val="5"/>
        </w:numPr>
        <w:spacing w:after="0" w:line="276" w:lineRule="auto"/>
        <w:ind w:left="426" w:hanging="284"/>
        <w:jc w:val="both"/>
        <w:rPr>
          <w:rFonts w:cstheme="minorHAnsi"/>
          <w:lang w:val="fr-CM"/>
        </w:rPr>
      </w:pPr>
      <w:r w:rsidRPr="00526743">
        <w:rPr>
          <w:rFonts w:cstheme="minorHAnsi"/>
          <w:b/>
          <w:bCs/>
          <w:color w:val="000000" w:themeColor="text1"/>
          <w:lang w:val="fr-FR"/>
        </w:rPr>
        <w:t>Manifestations scientifiques :</w:t>
      </w:r>
      <w:r w:rsidRPr="00F53468">
        <w:rPr>
          <w:rFonts w:cstheme="minorHAnsi"/>
          <w:color w:val="000000" w:themeColor="text1"/>
          <w:lang w:val="fr-FR"/>
        </w:rPr>
        <w:t xml:space="preserve"> cette rubrique permet de soutenir les actions de vulgarisation des résultats de la recherche à travers l’organisation par l’équipe du projet d’un atelier/colloque ou le soutien de la participation d’un membre de l’équipe projet à un colloque/congrès scientifique sur la thématique du projet. </w:t>
      </w:r>
      <w:r w:rsidR="00526743">
        <w:rPr>
          <w:rFonts w:cstheme="minorHAnsi"/>
          <w:color w:val="000000" w:themeColor="text1"/>
          <w:lang w:val="fr-FR"/>
        </w:rPr>
        <w:t xml:space="preserve">La contribution à </w:t>
      </w:r>
      <w:r w:rsidRPr="00F53468">
        <w:rPr>
          <w:rFonts w:cstheme="minorHAnsi"/>
          <w:color w:val="000000" w:themeColor="text1"/>
          <w:lang w:val="fr-FR"/>
        </w:rPr>
        <w:t>une manifestation scientifique ne peut excé</w:t>
      </w:r>
      <w:r w:rsidRPr="00F53468">
        <w:rPr>
          <w:rFonts w:cstheme="minorHAnsi"/>
          <w:lang w:val="fr-FR"/>
        </w:rPr>
        <w:t>der</w:t>
      </w:r>
      <w:r w:rsidRPr="00F53468">
        <w:rPr>
          <w:rFonts w:cstheme="minorHAnsi"/>
          <w:color w:val="000000" w:themeColor="text1"/>
          <w:lang w:val="fr-FR"/>
        </w:rPr>
        <w:t xml:space="preserve"> 4 000 euros</w:t>
      </w:r>
      <w:r w:rsidR="00526743">
        <w:rPr>
          <w:rFonts w:cstheme="minorHAnsi"/>
          <w:color w:val="000000" w:themeColor="text1"/>
          <w:lang w:val="fr-FR"/>
        </w:rPr>
        <w:t>.</w:t>
      </w:r>
    </w:p>
    <w:p w14:paraId="3BEE3373" w14:textId="16383CB4" w:rsidR="00482B70" w:rsidRPr="00F53468" w:rsidRDefault="00482B70" w:rsidP="00526743">
      <w:pPr>
        <w:pStyle w:val="Paragraphedeliste"/>
        <w:numPr>
          <w:ilvl w:val="0"/>
          <w:numId w:val="5"/>
        </w:numPr>
        <w:spacing w:after="0" w:line="276" w:lineRule="auto"/>
        <w:ind w:left="426" w:hanging="284"/>
        <w:jc w:val="both"/>
        <w:rPr>
          <w:rFonts w:cstheme="minorHAnsi"/>
          <w:lang w:val="fr-CM"/>
        </w:rPr>
      </w:pPr>
      <w:r w:rsidRPr="00526743">
        <w:rPr>
          <w:rFonts w:cstheme="minorHAnsi"/>
          <w:b/>
          <w:bCs/>
          <w:color w:val="000000" w:themeColor="text1"/>
          <w:lang w:val="fr-FR"/>
        </w:rPr>
        <w:t>Petit équipement non informatique, fournitures de bureau et consommables :</w:t>
      </w:r>
      <w:r w:rsidRPr="00F53468">
        <w:rPr>
          <w:rFonts w:cstheme="minorHAnsi"/>
          <w:color w:val="000000" w:themeColor="text1"/>
          <w:lang w:val="fr-FR"/>
        </w:rPr>
        <w:t xml:space="preserve"> u</w:t>
      </w:r>
      <w:r w:rsidR="00526743">
        <w:rPr>
          <w:rFonts w:cstheme="minorHAnsi"/>
          <w:color w:val="000000" w:themeColor="text1"/>
          <w:lang w:val="fr-FR"/>
        </w:rPr>
        <w:t>n</w:t>
      </w:r>
      <w:r w:rsidRPr="00F53468">
        <w:rPr>
          <w:rFonts w:cstheme="minorHAnsi"/>
          <w:color w:val="000000" w:themeColor="text1"/>
          <w:lang w:val="fr-FR"/>
        </w:rPr>
        <w:t xml:space="preserve"> maximum </w:t>
      </w:r>
      <w:r w:rsidR="006264AD">
        <w:rPr>
          <w:rFonts w:cstheme="minorHAnsi"/>
          <w:color w:val="000000" w:themeColor="text1"/>
          <w:lang w:val="fr-FR"/>
        </w:rPr>
        <w:t xml:space="preserve">de </w:t>
      </w:r>
      <w:r w:rsidRPr="00F53468">
        <w:rPr>
          <w:rFonts w:cstheme="minorHAnsi"/>
          <w:color w:val="000000" w:themeColor="text1"/>
          <w:lang w:val="fr-FR"/>
        </w:rPr>
        <w:t>30% de la subvention sollicitée de l'A</w:t>
      </w:r>
      <w:r w:rsidR="00526743">
        <w:rPr>
          <w:rFonts w:cstheme="minorHAnsi"/>
          <w:color w:val="000000" w:themeColor="text1"/>
          <w:lang w:val="fr-FR"/>
        </w:rPr>
        <w:t>UF</w:t>
      </w:r>
      <w:r w:rsidRPr="00F53468">
        <w:rPr>
          <w:rFonts w:cstheme="minorHAnsi"/>
          <w:color w:val="000000" w:themeColor="text1"/>
          <w:lang w:val="fr-FR"/>
        </w:rPr>
        <w:t xml:space="preserve"> peut y être consacré.</w:t>
      </w:r>
    </w:p>
    <w:p w14:paraId="6005EBCA" w14:textId="36097E97" w:rsidR="00482B70" w:rsidRPr="0051258A" w:rsidRDefault="00482B70" w:rsidP="00900FB6">
      <w:pPr>
        <w:spacing w:after="0" w:line="276" w:lineRule="auto"/>
        <w:jc w:val="both"/>
        <w:rPr>
          <w:rFonts w:cstheme="minorHAnsi"/>
          <w:b/>
          <w:bCs/>
          <w:i/>
          <w:iCs/>
          <w:lang w:val="fr-FR"/>
        </w:rPr>
      </w:pPr>
      <w:r w:rsidRPr="0051258A">
        <w:rPr>
          <w:rFonts w:cstheme="minorHAnsi"/>
          <w:b/>
          <w:bCs/>
          <w:i/>
          <w:iCs/>
          <w:lang w:val="fr-FR"/>
        </w:rPr>
        <w:t>Volet 2 : Structuration de la recherche</w:t>
      </w:r>
    </w:p>
    <w:p w14:paraId="79727762" w14:textId="2EEF6991" w:rsidR="00482B70" w:rsidRPr="00F53468" w:rsidRDefault="00482B70" w:rsidP="00900FB6">
      <w:pPr>
        <w:snapToGrid w:val="0"/>
        <w:spacing w:after="0" w:line="276" w:lineRule="auto"/>
        <w:jc w:val="both"/>
        <w:rPr>
          <w:rFonts w:cstheme="minorHAnsi"/>
          <w:b/>
          <w:lang w:val="fr-FR"/>
        </w:rPr>
      </w:pPr>
      <w:r w:rsidRPr="00F53468">
        <w:rPr>
          <w:rFonts w:cstheme="minorHAnsi"/>
          <w:lang w:val="fr-FR"/>
        </w:rPr>
        <w:t xml:space="preserve">Le montant du soutien financier accordé par l'Agence pour un projet de structuration de la recherche varie entre 20 000 et 40 000 euros </w:t>
      </w:r>
      <w:r w:rsidR="0051258A">
        <w:rPr>
          <w:rFonts w:cstheme="minorHAnsi"/>
          <w:lang w:val="fr-FR"/>
        </w:rPr>
        <w:t>auquel s’ajoute</w:t>
      </w:r>
      <w:r w:rsidRPr="00F53468">
        <w:rPr>
          <w:rFonts w:cstheme="minorHAnsi"/>
          <w:lang w:val="fr-FR"/>
        </w:rPr>
        <w:t xml:space="preserve"> un</w:t>
      </w:r>
      <w:r w:rsidRPr="00F53468">
        <w:rPr>
          <w:rFonts w:cstheme="minorHAnsi"/>
          <w:shd w:val="clear" w:color="auto" w:fill="FFFFFF"/>
          <w:lang w:val="fr-FR"/>
        </w:rPr>
        <w:t xml:space="preserve"> co-financement minimum </w:t>
      </w:r>
      <w:r w:rsidR="0051258A" w:rsidRPr="00F53468">
        <w:rPr>
          <w:rFonts w:cstheme="minorHAnsi"/>
          <w:shd w:val="clear" w:color="auto" w:fill="FFFFFF"/>
          <w:lang w:val="fr-FR"/>
        </w:rPr>
        <w:t xml:space="preserve">exigé </w:t>
      </w:r>
      <w:r w:rsidRPr="00F53468">
        <w:rPr>
          <w:rFonts w:cstheme="minorHAnsi"/>
          <w:shd w:val="clear" w:color="auto" w:fill="FFFFFF"/>
          <w:lang w:val="fr-FR"/>
        </w:rPr>
        <w:t>de 20%</w:t>
      </w:r>
      <w:r w:rsidRPr="00F53468">
        <w:rPr>
          <w:rFonts w:cstheme="minorHAnsi"/>
          <w:lang w:val="fr-FR"/>
        </w:rPr>
        <w:t>.</w:t>
      </w:r>
    </w:p>
    <w:p w14:paraId="351CDC19" w14:textId="77777777" w:rsidR="00482B70" w:rsidRPr="00F53468" w:rsidRDefault="00482B70" w:rsidP="00900FB6">
      <w:pPr>
        <w:spacing w:after="0" w:line="276" w:lineRule="auto"/>
        <w:jc w:val="both"/>
        <w:rPr>
          <w:rFonts w:cstheme="minorHAnsi"/>
          <w:lang w:val="fr-FR"/>
        </w:rPr>
      </w:pPr>
      <w:r w:rsidRPr="00F53468">
        <w:rPr>
          <w:rFonts w:cstheme="minorHAnsi"/>
          <w:lang w:val="fr-FR"/>
        </w:rPr>
        <w:t xml:space="preserve">Les dépenses éligibles sont les suivantes : </w:t>
      </w:r>
    </w:p>
    <w:p w14:paraId="0DF8B69B" w14:textId="46248858" w:rsidR="00482B70" w:rsidRPr="00F53468" w:rsidRDefault="00482B70" w:rsidP="0051258A">
      <w:pPr>
        <w:widowControl w:val="0"/>
        <w:numPr>
          <w:ilvl w:val="0"/>
          <w:numId w:val="5"/>
        </w:numPr>
        <w:suppressAutoHyphens/>
        <w:snapToGrid w:val="0"/>
        <w:spacing w:after="0" w:line="276" w:lineRule="auto"/>
        <w:ind w:left="426" w:hanging="284"/>
        <w:jc w:val="both"/>
        <w:rPr>
          <w:rFonts w:cstheme="minorHAnsi"/>
          <w:b/>
          <w:lang w:val="fr-FR"/>
        </w:rPr>
      </w:pPr>
      <w:r w:rsidRPr="0051258A">
        <w:rPr>
          <w:rFonts w:cstheme="minorHAnsi"/>
          <w:b/>
          <w:bCs/>
          <w:color w:val="000000" w:themeColor="text1"/>
          <w:lang w:val="fr-FR"/>
        </w:rPr>
        <w:t>Manifestations scientifique</w:t>
      </w:r>
      <w:r w:rsidR="006264AD">
        <w:rPr>
          <w:rFonts w:cstheme="minorHAnsi"/>
          <w:b/>
          <w:bCs/>
          <w:color w:val="000000" w:themeColor="text1"/>
          <w:lang w:val="fr-FR"/>
        </w:rPr>
        <w:t>s</w:t>
      </w:r>
      <w:r w:rsidRPr="0051258A">
        <w:rPr>
          <w:rFonts w:cstheme="minorHAnsi"/>
          <w:b/>
          <w:bCs/>
          <w:lang w:val="fr-FR"/>
        </w:rPr>
        <w:t xml:space="preserve"> :</w:t>
      </w:r>
      <w:r w:rsidRPr="00F53468">
        <w:rPr>
          <w:rFonts w:cstheme="minorHAnsi"/>
          <w:lang w:val="fr-FR"/>
        </w:rPr>
        <w:t xml:space="preserve"> il s'agit du soutien à l'organisation des ateliers relatifs aux actions de structuration de la recherche. </w:t>
      </w:r>
      <w:r w:rsidR="0051258A">
        <w:rPr>
          <w:rFonts w:cstheme="minorHAnsi"/>
          <w:color w:val="000000" w:themeColor="text1"/>
          <w:lang w:val="fr-FR"/>
        </w:rPr>
        <w:t xml:space="preserve">La contribution à </w:t>
      </w:r>
      <w:r w:rsidR="0051258A" w:rsidRPr="00F53468">
        <w:rPr>
          <w:rFonts w:cstheme="minorHAnsi"/>
          <w:color w:val="000000" w:themeColor="text1"/>
          <w:lang w:val="fr-FR"/>
        </w:rPr>
        <w:t>une manifestation scientifique ne peut excé</w:t>
      </w:r>
      <w:r w:rsidR="0051258A" w:rsidRPr="00F53468">
        <w:rPr>
          <w:rFonts w:cstheme="minorHAnsi"/>
          <w:lang w:val="fr-FR"/>
        </w:rPr>
        <w:t>der</w:t>
      </w:r>
      <w:r w:rsidR="0051258A" w:rsidRPr="00F53468">
        <w:rPr>
          <w:rFonts w:cstheme="minorHAnsi"/>
          <w:color w:val="000000" w:themeColor="text1"/>
          <w:lang w:val="fr-FR"/>
        </w:rPr>
        <w:t xml:space="preserve"> 4 000 euros</w:t>
      </w:r>
      <w:r w:rsidR="0051258A">
        <w:rPr>
          <w:rFonts w:cstheme="minorHAnsi"/>
          <w:color w:val="000000" w:themeColor="text1"/>
          <w:lang w:val="fr-FR"/>
        </w:rPr>
        <w:t>.</w:t>
      </w:r>
    </w:p>
    <w:p w14:paraId="19821959" w14:textId="5B185801" w:rsidR="00482B70" w:rsidRPr="00F53468" w:rsidRDefault="00482B70" w:rsidP="0051258A">
      <w:pPr>
        <w:pStyle w:val="Paragraphedeliste"/>
        <w:numPr>
          <w:ilvl w:val="0"/>
          <w:numId w:val="5"/>
        </w:numPr>
        <w:spacing w:after="0" w:line="276" w:lineRule="auto"/>
        <w:ind w:left="426" w:hanging="284"/>
        <w:jc w:val="both"/>
        <w:rPr>
          <w:rFonts w:cstheme="minorHAnsi"/>
          <w:b/>
          <w:lang w:val="fr-FR"/>
        </w:rPr>
      </w:pPr>
      <w:r w:rsidRPr="0051258A">
        <w:rPr>
          <w:rFonts w:cstheme="minorHAnsi"/>
          <w:b/>
          <w:bCs/>
          <w:lang w:val="fr-FR"/>
        </w:rPr>
        <w:t>Honoraires et prestations de service :</w:t>
      </w:r>
      <w:r w:rsidRPr="00F53468">
        <w:rPr>
          <w:rFonts w:cstheme="minorHAnsi"/>
          <w:lang w:val="fr-FR"/>
        </w:rPr>
        <w:t xml:space="preserve"> </w:t>
      </w:r>
      <w:r w:rsidR="0051258A">
        <w:rPr>
          <w:rFonts w:cstheme="minorHAnsi"/>
          <w:lang w:val="fr-FR"/>
        </w:rPr>
        <w:t>c</w:t>
      </w:r>
      <w:r w:rsidRPr="00F53468">
        <w:rPr>
          <w:rFonts w:cstheme="minorHAnsi"/>
          <w:lang w:val="fr-FR"/>
        </w:rPr>
        <w:t>ette rubrique permet de prendre en charge les honoraires des experts mobilisés pour les actions de structuration de la recherche. Ce soutien ne peut excéder 2000 euros pour une expertise</w:t>
      </w:r>
      <w:r w:rsidR="00830E7D">
        <w:rPr>
          <w:rFonts w:cstheme="minorHAnsi"/>
          <w:lang w:val="fr-FR"/>
        </w:rPr>
        <w:t>.</w:t>
      </w:r>
      <w:r w:rsidRPr="00F53468">
        <w:rPr>
          <w:rFonts w:cstheme="minorHAnsi"/>
          <w:lang w:val="fr-FR"/>
        </w:rPr>
        <w:t xml:space="preserve"> </w:t>
      </w:r>
    </w:p>
    <w:p w14:paraId="2F133849" w14:textId="0D6D7B41" w:rsidR="00482B70" w:rsidRPr="00F53468" w:rsidRDefault="00482B70" w:rsidP="0051258A">
      <w:pPr>
        <w:widowControl w:val="0"/>
        <w:numPr>
          <w:ilvl w:val="0"/>
          <w:numId w:val="5"/>
        </w:numPr>
        <w:suppressAutoHyphens/>
        <w:snapToGrid w:val="0"/>
        <w:spacing w:after="0" w:line="276" w:lineRule="auto"/>
        <w:ind w:left="426" w:hanging="284"/>
        <w:jc w:val="both"/>
        <w:rPr>
          <w:rFonts w:cstheme="minorHAnsi"/>
          <w:b/>
          <w:color w:val="000000"/>
          <w:lang w:val="fr-FR"/>
        </w:rPr>
      </w:pPr>
      <w:r w:rsidRPr="00830E7D">
        <w:rPr>
          <w:rFonts w:cstheme="minorHAnsi"/>
          <w:b/>
          <w:bCs/>
          <w:color w:val="000000"/>
          <w:lang w:val="fr-FR"/>
        </w:rPr>
        <w:t xml:space="preserve">Missions d'expertise/évaluation : </w:t>
      </w:r>
      <w:r w:rsidRPr="00F53468">
        <w:rPr>
          <w:rFonts w:cstheme="minorHAnsi"/>
          <w:color w:val="000000"/>
          <w:lang w:val="fr-FR"/>
        </w:rPr>
        <w:t>ce sont des missions d'appui à la réalisation des actions de structuration de la recherche, d'une durée maximale de 7 jours, qui permettent à l’établissement accompagné de recevoir un enseignant-chercheur ou un professionnel pour un transfert de compétences dans son domaine d’expertise (transfert d'expertise)</w:t>
      </w:r>
      <w:r w:rsidR="00830E7D">
        <w:rPr>
          <w:rFonts w:cstheme="minorHAnsi"/>
          <w:color w:val="000000"/>
          <w:lang w:val="fr-FR"/>
        </w:rPr>
        <w:t>.</w:t>
      </w:r>
      <w:r w:rsidR="006264AD">
        <w:rPr>
          <w:rFonts w:cstheme="minorHAnsi"/>
          <w:color w:val="000000"/>
          <w:lang w:val="fr-FR"/>
        </w:rPr>
        <w:t xml:space="preserve"> Ce soutien ne peut excéder 3150 euros pour une mission Nord-Sud et 2550 euros pour une mission Sud-Sud.</w:t>
      </w:r>
    </w:p>
    <w:p w14:paraId="0F6310E7" w14:textId="128EE51E" w:rsidR="00482B70" w:rsidRPr="00F53468" w:rsidRDefault="00482B70" w:rsidP="0051258A">
      <w:pPr>
        <w:pStyle w:val="Paragraphedeliste"/>
        <w:numPr>
          <w:ilvl w:val="0"/>
          <w:numId w:val="5"/>
        </w:numPr>
        <w:spacing w:after="0" w:line="276" w:lineRule="auto"/>
        <w:ind w:left="426" w:hanging="284"/>
        <w:jc w:val="both"/>
        <w:rPr>
          <w:rFonts w:cstheme="minorHAnsi"/>
          <w:lang w:val="fr-CM"/>
        </w:rPr>
      </w:pPr>
      <w:r w:rsidRPr="00830E7D">
        <w:rPr>
          <w:rFonts w:cstheme="minorHAnsi"/>
          <w:b/>
          <w:bCs/>
          <w:color w:val="000000" w:themeColor="text1"/>
          <w:lang w:val="fr-FR"/>
        </w:rPr>
        <w:t>Petit équipement non informatique, fournitures de bureau et consommables :</w:t>
      </w:r>
      <w:r w:rsidRPr="00F53468">
        <w:rPr>
          <w:rFonts w:cstheme="minorHAnsi"/>
          <w:color w:val="000000" w:themeColor="text1"/>
          <w:lang w:val="fr-FR"/>
        </w:rPr>
        <w:t xml:space="preserve"> </w:t>
      </w:r>
      <w:r w:rsidR="00830E7D" w:rsidRPr="00F53468">
        <w:rPr>
          <w:rFonts w:cstheme="minorHAnsi"/>
          <w:color w:val="000000" w:themeColor="text1"/>
          <w:lang w:val="fr-FR"/>
        </w:rPr>
        <w:t>u</w:t>
      </w:r>
      <w:r w:rsidR="00830E7D">
        <w:rPr>
          <w:rFonts w:cstheme="minorHAnsi"/>
          <w:color w:val="000000" w:themeColor="text1"/>
          <w:lang w:val="fr-FR"/>
        </w:rPr>
        <w:t>n</w:t>
      </w:r>
      <w:r w:rsidR="00830E7D" w:rsidRPr="00F53468">
        <w:rPr>
          <w:rFonts w:cstheme="minorHAnsi"/>
          <w:color w:val="000000" w:themeColor="text1"/>
          <w:lang w:val="fr-FR"/>
        </w:rPr>
        <w:t xml:space="preserve"> maximum </w:t>
      </w:r>
      <w:r w:rsidR="006264AD">
        <w:rPr>
          <w:rFonts w:cstheme="minorHAnsi"/>
          <w:color w:val="000000" w:themeColor="text1"/>
          <w:lang w:val="fr-FR"/>
        </w:rPr>
        <w:t xml:space="preserve">de </w:t>
      </w:r>
      <w:r w:rsidR="00830E7D" w:rsidRPr="00F53468">
        <w:rPr>
          <w:rFonts w:cstheme="minorHAnsi"/>
          <w:color w:val="000000" w:themeColor="text1"/>
          <w:lang w:val="fr-FR"/>
        </w:rPr>
        <w:t>30% de la subvention sollicitée de l'A</w:t>
      </w:r>
      <w:r w:rsidR="00830E7D">
        <w:rPr>
          <w:rFonts w:cstheme="minorHAnsi"/>
          <w:color w:val="000000" w:themeColor="text1"/>
          <w:lang w:val="fr-FR"/>
        </w:rPr>
        <w:t>UF</w:t>
      </w:r>
      <w:r w:rsidR="00830E7D" w:rsidRPr="00F53468">
        <w:rPr>
          <w:rFonts w:cstheme="minorHAnsi"/>
          <w:color w:val="000000" w:themeColor="text1"/>
          <w:lang w:val="fr-FR"/>
        </w:rPr>
        <w:t xml:space="preserve"> peut y être consacré.</w:t>
      </w:r>
    </w:p>
    <w:p w14:paraId="3753C827" w14:textId="595DEF81" w:rsidR="00482B70" w:rsidRPr="00830E7D" w:rsidRDefault="00830E7D" w:rsidP="00900FB6">
      <w:pPr>
        <w:spacing w:after="0" w:line="276" w:lineRule="auto"/>
        <w:jc w:val="both"/>
        <w:rPr>
          <w:rFonts w:cstheme="minorHAnsi"/>
          <w:b/>
          <w:bCs/>
          <w:i/>
          <w:iCs/>
          <w:lang w:val="fr-FR"/>
        </w:rPr>
      </w:pPr>
      <w:r w:rsidRPr="00830E7D">
        <w:rPr>
          <w:rFonts w:cstheme="minorHAnsi"/>
          <w:b/>
          <w:bCs/>
          <w:i/>
          <w:iCs/>
          <w:color w:val="00B0F0"/>
          <w:lang w:val="fr-FR"/>
        </w:rPr>
        <w:t>Durant le montage du projet</w:t>
      </w:r>
      <w:r w:rsidR="00482B70" w:rsidRPr="00830E7D">
        <w:rPr>
          <w:rFonts w:cstheme="minorHAnsi"/>
          <w:b/>
          <w:bCs/>
          <w:i/>
          <w:iCs/>
          <w:color w:val="00B0F0"/>
          <w:lang w:val="fr-FR"/>
        </w:rPr>
        <w:t xml:space="preserve">, </w:t>
      </w:r>
      <w:r w:rsidRPr="00830E7D">
        <w:rPr>
          <w:rFonts w:cstheme="minorHAnsi"/>
          <w:b/>
          <w:bCs/>
          <w:i/>
          <w:iCs/>
          <w:color w:val="00B0F0"/>
          <w:lang w:val="fr-FR"/>
        </w:rPr>
        <w:t>la</w:t>
      </w:r>
      <w:r w:rsidR="00482B70" w:rsidRPr="00830E7D">
        <w:rPr>
          <w:rFonts w:cstheme="minorHAnsi"/>
          <w:b/>
          <w:bCs/>
          <w:i/>
          <w:iCs/>
          <w:color w:val="00B0F0"/>
          <w:lang w:val="fr-FR"/>
        </w:rPr>
        <w:t xml:space="preserve"> collaboration avec le service </w:t>
      </w:r>
      <w:r w:rsidRPr="00830E7D">
        <w:rPr>
          <w:rFonts w:cstheme="minorHAnsi"/>
          <w:b/>
          <w:bCs/>
          <w:i/>
          <w:iCs/>
          <w:color w:val="00B0F0"/>
          <w:lang w:val="fr-FR"/>
        </w:rPr>
        <w:t>financier</w:t>
      </w:r>
      <w:r w:rsidR="00482B70" w:rsidRPr="00830E7D">
        <w:rPr>
          <w:rFonts w:cstheme="minorHAnsi"/>
          <w:b/>
          <w:bCs/>
          <w:i/>
          <w:iCs/>
          <w:color w:val="00B0F0"/>
          <w:lang w:val="fr-FR"/>
        </w:rPr>
        <w:t xml:space="preserve"> de l'institution d'appartenance du porteur de projet et de </w:t>
      </w:r>
      <w:r w:rsidRPr="00830E7D">
        <w:rPr>
          <w:rFonts w:cstheme="minorHAnsi"/>
          <w:b/>
          <w:bCs/>
          <w:i/>
          <w:iCs/>
          <w:color w:val="00B0F0"/>
          <w:lang w:val="fr-FR"/>
        </w:rPr>
        <w:t>DRACGL</w:t>
      </w:r>
      <w:r w:rsidR="00482B70" w:rsidRPr="00830E7D">
        <w:rPr>
          <w:rFonts w:cstheme="minorHAnsi"/>
          <w:b/>
          <w:bCs/>
          <w:i/>
          <w:iCs/>
          <w:color w:val="00B0F0"/>
          <w:lang w:val="fr-FR"/>
        </w:rPr>
        <w:t xml:space="preserve"> (Direction régionale ou CNF) est fortement recommandée.</w:t>
      </w:r>
    </w:p>
    <w:p w14:paraId="3AD36EFA" w14:textId="0B8E01AA" w:rsidR="00482B70" w:rsidRPr="00F53468" w:rsidRDefault="00482B70" w:rsidP="00900FB6">
      <w:pPr>
        <w:spacing w:after="0" w:line="276" w:lineRule="auto"/>
        <w:jc w:val="both"/>
        <w:rPr>
          <w:rFonts w:cstheme="minorHAnsi"/>
          <w:b/>
          <w:color w:val="000000" w:themeColor="text1"/>
          <w:lang w:val="fr-FR"/>
        </w:rPr>
      </w:pPr>
      <w:r w:rsidRPr="00F53468">
        <w:rPr>
          <w:rFonts w:cstheme="minorHAnsi"/>
          <w:lang w:val="fr-FR"/>
        </w:rPr>
        <w:t xml:space="preserve">Les projets soutenus font l'objet d'une contractualisation entre le responsable de l'établissement du porteur du projet et le </w:t>
      </w:r>
      <w:r w:rsidRPr="00F53468">
        <w:rPr>
          <w:rFonts w:cstheme="minorHAnsi"/>
          <w:color w:val="000000" w:themeColor="text1"/>
          <w:lang w:val="fr-FR"/>
        </w:rPr>
        <w:t xml:space="preserve">Directeur Régional. </w:t>
      </w:r>
    </w:p>
    <w:p w14:paraId="27D88809" w14:textId="0443DAC7" w:rsidR="658FF8EA" w:rsidRDefault="00482B70" w:rsidP="00900FB6">
      <w:pPr>
        <w:spacing w:after="0" w:line="276" w:lineRule="auto"/>
        <w:jc w:val="both"/>
        <w:rPr>
          <w:rFonts w:cstheme="minorHAnsi"/>
          <w:lang w:val="fr-FR"/>
        </w:rPr>
      </w:pPr>
      <w:r w:rsidRPr="00F53468">
        <w:rPr>
          <w:rFonts w:cstheme="minorHAnsi"/>
          <w:lang w:val="fr-FR"/>
        </w:rPr>
        <w:t xml:space="preserve">Les dépenses relatives aux mobilités sont obligatoirement exécutées par l'AUF, les autres dépenses sont exécutées par l'établissement du porteur du projet. Dans ce dernier cas, la convention prévoit des tranches de versements conditionnées par l'envoi des rapports de suivi et, dans certains cas, </w:t>
      </w:r>
      <w:r w:rsidR="00830E7D">
        <w:rPr>
          <w:rFonts w:cstheme="minorHAnsi"/>
          <w:lang w:val="fr-FR"/>
        </w:rPr>
        <w:t xml:space="preserve">par </w:t>
      </w:r>
      <w:r w:rsidRPr="00F53468">
        <w:rPr>
          <w:rFonts w:cstheme="minorHAnsi"/>
          <w:lang w:val="fr-FR"/>
        </w:rPr>
        <w:t xml:space="preserve">une évaluation </w:t>
      </w:r>
      <w:r w:rsidR="00830E7D">
        <w:rPr>
          <w:rFonts w:cstheme="minorHAnsi"/>
          <w:lang w:val="fr-FR"/>
        </w:rPr>
        <w:t>organisée par la Direction régionale</w:t>
      </w:r>
      <w:r w:rsidRPr="00F53468">
        <w:rPr>
          <w:rFonts w:cstheme="minorHAnsi"/>
          <w:lang w:val="fr-FR"/>
        </w:rPr>
        <w:t>.</w:t>
      </w:r>
    </w:p>
    <w:p w14:paraId="3A2CB0BA" w14:textId="5F849E65" w:rsidR="00830E7D" w:rsidRDefault="00830E7D" w:rsidP="00900FB6">
      <w:pPr>
        <w:spacing w:after="0" w:line="276" w:lineRule="auto"/>
        <w:jc w:val="both"/>
        <w:rPr>
          <w:rFonts w:cstheme="minorHAnsi"/>
          <w:lang w:val="fr-FR"/>
        </w:rPr>
      </w:pPr>
    </w:p>
    <w:p w14:paraId="7DBD65D3" w14:textId="270FE222" w:rsidR="00830E7D" w:rsidRDefault="00830E7D" w:rsidP="00900FB6">
      <w:pPr>
        <w:spacing w:after="0" w:line="276" w:lineRule="auto"/>
        <w:jc w:val="both"/>
        <w:rPr>
          <w:rFonts w:cstheme="minorHAnsi"/>
          <w:b/>
          <w:bCs/>
          <w:color w:val="000000" w:themeColor="text1"/>
          <w:lang w:val="fr-FR"/>
        </w:rPr>
      </w:pPr>
      <w:r w:rsidRPr="00830E7D">
        <w:rPr>
          <w:rFonts w:cstheme="minorHAnsi"/>
          <w:b/>
          <w:bCs/>
          <w:color w:val="000000" w:themeColor="text1"/>
          <w:lang w:val="fr-FR"/>
        </w:rPr>
        <w:t>7. CALENDRIER</w:t>
      </w:r>
    </w:p>
    <w:p w14:paraId="1984D744" w14:textId="50889AAF" w:rsidR="00830E7D" w:rsidRPr="00830E7D" w:rsidRDefault="00830E7D" w:rsidP="00830E7D">
      <w:pPr>
        <w:spacing w:after="0" w:line="276" w:lineRule="auto"/>
        <w:jc w:val="both"/>
        <w:rPr>
          <w:rFonts w:cstheme="minorHAnsi"/>
          <w:b/>
          <w:bCs/>
          <w:i/>
          <w:iCs/>
          <w:color w:val="00B0F0"/>
          <w:lang w:val="fr-FR"/>
        </w:rPr>
      </w:pPr>
      <w:r w:rsidRPr="00830E7D">
        <w:rPr>
          <w:rFonts w:cstheme="minorHAnsi"/>
          <w:b/>
          <w:bCs/>
          <w:i/>
          <w:iCs/>
          <w:color w:val="00B0F0"/>
          <w:lang w:val="fr-FR"/>
        </w:rPr>
        <w:t xml:space="preserve">Les dossiers doivent être uniquement déposés </w:t>
      </w:r>
      <w:r>
        <w:rPr>
          <w:rFonts w:cstheme="minorHAnsi"/>
          <w:b/>
          <w:bCs/>
          <w:i/>
          <w:iCs/>
          <w:color w:val="00B0F0"/>
          <w:lang w:val="fr-FR"/>
        </w:rPr>
        <w:t>en ligne</w:t>
      </w:r>
      <w:r w:rsidRPr="00830E7D">
        <w:rPr>
          <w:rFonts w:cstheme="minorHAnsi"/>
          <w:b/>
          <w:bCs/>
          <w:i/>
          <w:iCs/>
          <w:color w:val="00B0F0"/>
          <w:lang w:val="fr-FR"/>
        </w:rPr>
        <w:t xml:space="preserve"> à l'adresse</w:t>
      </w:r>
      <w:r w:rsidRPr="00830E7D">
        <w:rPr>
          <w:rFonts w:cstheme="minorHAnsi"/>
          <w:b/>
          <w:bCs/>
          <w:i/>
          <w:iCs/>
          <w:color w:val="00B0F0"/>
          <w:lang w:val="fr-CM"/>
        </w:rPr>
        <w:t xml:space="preserve"> </w:t>
      </w:r>
      <w:hyperlink r:id="rId7" w:history="1">
        <w:r w:rsidRPr="00830E7D">
          <w:rPr>
            <w:rStyle w:val="Lienhypertexte"/>
            <w:rFonts w:cstheme="minorHAnsi"/>
            <w:b/>
            <w:bCs/>
            <w:i/>
            <w:iCs/>
            <w:color w:val="00B0F0"/>
            <w:u w:val="none"/>
            <w:lang w:val="fr-CM"/>
          </w:rPr>
          <w:t>https://formulaires.auf.org/</w:t>
        </w:r>
      </w:hyperlink>
    </w:p>
    <w:p w14:paraId="17F70EC8" w14:textId="20E5F7A4" w:rsidR="00830E7D" w:rsidRPr="00F53468" w:rsidRDefault="00830E7D" w:rsidP="00830E7D">
      <w:pPr>
        <w:pStyle w:val="Listepuces1"/>
        <w:numPr>
          <w:ilvl w:val="0"/>
          <w:numId w:val="21"/>
        </w:numPr>
        <w:shd w:val="clear" w:color="auto" w:fill="FFFFFF"/>
        <w:snapToGrid w:val="0"/>
        <w:spacing w:line="276" w:lineRule="auto"/>
        <w:ind w:left="426" w:hanging="284"/>
        <w:rPr>
          <w:rFonts w:asciiTheme="minorHAnsi" w:hAnsiTheme="minorHAnsi" w:cstheme="minorHAnsi"/>
          <w:b/>
          <w:bCs/>
          <w:sz w:val="22"/>
          <w:szCs w:val="22"/>
          <w:shd w:val="clear" w:color="auto" w:fill="FFFFFF"/>
        </w:rPr>
      </w:pPr>
      <w:r w:rsidRPr="00830E7D">
        <w:rPr>
          <w:rFonts w:asciiTheme="minorHAnsi" w:hAnsiTheme="minorHAnsi" w:cstheme="minorHAnsi"/>
          <w:b/>
          <w:bCs/>
          <w:sz w:val="22"/>
          <w:szCs w:val="22"/>
          <w:shd w:val="clear" w:color="auto" w:fill="FFFFFF"/>
        </w:rPr>
        <w:t>20 Décembre 2019 :</w:t>
      </w:r>
      <w:r w:rsidRPr="00F53468">
        <w:rPr>
          <w:rFonts w:asciiTheme="minorHAnsi" w:hAnsiTheme="minorHAnsi" w:cstheme="minorHAnsi"/>
          <w:i/>
          <w:iCs/>
          <w:sz w:val="22"/>
          <w:szCs w:val="22"/>
          <w:shd w:val="clear" w:color="auto" w:fill="FFFFFF"/>
        </w:rPr>
        <w:t xml:space="preserve"> </w:t>
      </w:r>
      <w:r w:rsidRPr="00F53468">
        <w:rPr>
          <w:rFonts w:asciiTheme="minorHAnsi" w:hAnsiTheme="minorHAnsi" w:cstheme="minorHAnsi"/>
          <w:sz w:val="22"/>
          <w:szCs w:val="22"/>
          <w:shd w:val="clear" w:color="auto" w:fill="FFFFFF"/>
        </w:rPr>
        <w:t>lancement et diffusion de l’appel d'offre</w:t>
      </w:r>
      <w:r>
        <w:rPr>
          <w:rFonts w:asciiTheme="minorHAnsi" w:hAnsiTheme="minorHAnsi" w:cstheme="minorHAnsi"/>
          <w:sz w:val="22"/>
          <w:szCs w:val="22"/>
          <w:shd w:val="clear" w:color="auto" w:fill="FFFFFF"/>
        </w:rPr>
        <w:t>.</w:t>
      </w:r>
    </w:p>
    <w:p w14:paraId="7BFEC008" w14:textId="77777777" w:rsidR="00830E7D" w:rsidRPr="00F53468" w:rsidRDefault="00830E7D" w:rsidP="00830E7D">
      <w:pPr>
        <w:pStyle w:val="Listepuces1"/>
        <w:numPr>
          <w:ilvl w:val="0"/>
          <w:numId w:val="21"/>
        </w:numPr>
        <w:shd w:val="clear" w:color="auto" w:fill="FFFFFF"/>
        <w:spacing w:line="276" w:lineRule="auto"/>
        <w:ind w:left="426" w:hanging="284"/>
        <w:rPr>
          <w:rFonts w:asciiTheme="minorHAnsi" w:hAnsiTheme="minorHAnsi" w:cstheme="minorHAnsi"/>
          <w:b/>
          <w:bCs/>
          <w:sz w:val="22"/>
          <w:szCs w:val="22"/>
          <w:shd w:val="clear" w:color="auto" w:fill="FFFFFF"/>
        </w:rPr>
      </w:pPr>
      <w:r w:rsidRPr="004905E5">
        <w:rPr>
          <w:rFonts w:asciiTheme="minorHAnsi" w:hAnsiTheme="minorHAnsi" w:cstheme="minorHAnsi"/>
          <w:b/>
          <w:bCs/>
          <w:sz w:val="22"/>
          <w:szCs w:val="22"/>
          <w:shd w:val="clear" w:color="auto" w:fill="FFFFFF"/>
        </w:rPr>
        <w:t>31 mars 2020 :</w:t>
      </w:r>
      <w:r w:rsidRPr="00F53468">
        <w:rPr>
          <w:rFonts w:asciiTheme="minorHAnsi" w:hAnsiTheme="minorHAnsi" w:cstheme="minorHAnsi"/>
          <w:sz w:val="22"/>
          <w:szCs w:val="22"/>
          <w:shd w:val="clear" w:color="auto" w:fill="FFFFFF"/>
        </w:rPr>
        <w:t xml:space="preserve"> clôture de l'appel d'offre.</w:t>
      </w:r>
    </w:p>
    <w:p w14:paraId="7719E7A4" w14:textId="4CB7E31A" w:rsidR="00830E7D" w:rsidRPr="006264AD" w:rsidRDefault="006264AD" w:rsidP="00830E7D">
      <w:pPr>
        <w:pStyle w:val="Listepuces1"/>
        <w:numPr>
          <w:ilvl w:val="0"/>
          <w:numId w:val="21"/>
        </w:numPr>
        <w:shd w:val="clear" w:color="auto" w:fill="FFFFFF"/>
        <w:spacing w:line="276" w:lineRule="auto"/>
        <w:ind w:left="426" w:hanging="284"/>
        <w:rPr>
          <w:rFonts w:asciiTheme="minorHAnsi" w:hAnsiTheme="minorHAnsi" w:cstheme="minorHAnsi"/>
          <w:b/>
          <w:color w:val="000000"/>
          <w:sz w:val="22"/>
          <w:szCs w:val="22"/>
        </w:rPr>
      </w:pPr>
      <w:r>
        <w:rPr>
          <w:rFonts w:asciiTheme="minorHAnsi" w:hAnsiTheme="minorHAnsi" w:cstheme="minorHAnsi"/>
          <w:b/>
          <w:bCs/>
          <w:sz w:val="22"/>
          <w:szCs w:val="22"/>
          <w:shd w:val="clear" w:color="auto" w:fill="FFFFFF"/>
        </w:rPr>
        <w:t>A</w:t>
      </w:r>
      <w:r w:rsidR="00830E7D" w:rsidRPr="004905E5">
        <w:rPr>
          <w:rFonts w:asciiTheme="minorHAnsi" w:hAnsiTheme="minorHAnsi" w:cstheme="minorHAnsi"/>
          <w:b/>
          <w:bCs/>
          <w:sz w:val="22"/>
          <w:szCs w:val="22"/>
          <w:shd w:val="clear" w:color="auto" w:fill="FFFFFF"/>
        </w:rPr>
        <w:t>vril 2020 :</w:t>
      </w:r>
      <w:r w:rsidR="00830E7D" w:rsidRPr="00F53468">
        <w:rPr>
          <w:rFonts w:asciiTheme="minorHAnsi" w:hAnsiTheme="minorHAnsi" w:cstheme="minorHAnsi"/>
          <w:sz w:val="22"/>
          <w:szCs w:val="22"/>
          <w:shd w:val="clear" w:color="auto" w:fill="FFFFFF"/>
        </w:rPr>
        <w:t xml:space="preserve"> examen de la recevabilité des candidatures et classement des projets par</w:t>
      </w:r>
      <w:r w:rsidR="00830E7D" w:rsidRPr="00F53468">
        <w:rPr>
          <w:rFonts w:asciiTheme="minorHAnsi" w:hAnsiTheme="minorHAnsi" w:cstheme="minorHAnsi"/>
          <w:sz w:val="22"/>
          <w:szCs w:val="22"/>
        </w:rPr>
        <w:t xml:space="preserve"> la </w:t>
      </w:r>
      <w:r w:rsidR="00830E7D" w:rsidRPr="00F53468">
        <w:rPr>
          <w:rFonts w:asciiTheme="minorHAnsi" w:hAnsiTheme="minorHAnsi" w:cstheme="minorHAnsi"/>
          <w:color w:val="000000"/>
          <w:sz w:val="22"/>
          <w:szCs w:val="22"/>
        </w:rPr>
        <w:t>CRE.</w:t>
      </w:r>
    </w:p>
    <w:p w14:paraId="459027D3" w14:textId="2787B9C5" w:rsidR="006264AD" w:rsidRPr="00F53468" w:rsidRDefault="006264AD" w:rsidP="00830E7D">
      <w:pPr>
        <w:pStyle w:val="Listepuces1"/>
        <w:numPr>
          <w:ilvl w:val="0"/>
          <w:numId w:val="21"/>
        </w:numPr>
        <w:shd w:val="clear" w:color="auto" w:fill="FFFFFF"/>
        <w:spacing w:line="276" w:lineRule="auto"/>
        <w:ind w:left="426" w:hanging="284"/>
        <w:rPr>
          <w:rFonts w:asciiTheme="minorHAnsi" w:hAnsiTheme="minorHAnsi" w:cstheme="minorHAnsi"/>
          <w:b/>
          <w:color w:val="000000"/>
          <w:sz w:val="22"/>
          <w:szCs w:val="22"/>
        </w:rPr>
      </w:pPr>
      <w:r>
        <w:rPr>
          <w:rFonts w:asciiTheme="minorHAnsi" w:hAnsiTheme="minorHAnsi" w:cstheme="minorHAnsi"/>
          <w:b/>
          <w:bCs/>
          <w:sz w:val="22"/>
          <w:szCs w:val="22"/>
          <w:shd w:val="clear" w:color="auto" w:fill="FFFFFF"/>
        </w:rPr>
        <w:t>Mai 2020 :</w:t>
      </w:r>
      <w:r>
        <w:rPr>
          <w:rFonts w:asciiTheme="minorHAnsi" w:hAnsiTheme="minorHAnsi" w:cstheme="minorHAnsi"/>
          <w:b/>
          <w:color w:val="000000"/>
          <w:sz w:val="22"/>
          <w:szCs w:val="22"/>
        </w:rPr>
        <w:t xml:space="preserve"> </w:t>
      </w:r>
      <w:r>
        <w:rPr>
          <w:rFonts w:asciiTheme="minorHAnsi" w:hAnsiTheme="minorHAnsi" w:cstheme="minorHAnsi"/>
          <w:bCs/>
          <w:color w:val="000000"/>
          <w:sz w:val="22"/>
          <w:szCs w:val="22"/>
        </w:rPr>
        <w:t>communication des résultats préliminaires de la CRE.</w:t>
      </w:r>
    </w:p>
    <w:p w14:paraId="07849068" w14:textId="565816DB" w:rsidR="00830E7D" w:rsidRPr="00F53468" w:rsidRDefault="00830E7D" w:rsidP="00830E7D">
      <w:pPr>
        <w:pStyle w:val="Listepuces1"/>
        <w:numPr>
          <w:ilvl w:val="0"/>
          <w:numId w:val="21"/>
        </w:numPr>
        <w:spacing w:line="276" w:lineRule="auto"/>
        <w:ind w:left="426" w:hanging="284"/>
        <w:rPr>
          <w:rFonts w:asciiTheme="minorHAnsi" w:hAnsiTheme="minorHAnsi" w:cstheme="minorHAnsi"/>
          <w:b/>
          <w:bCs/>
          <w:color w:val="000000"/>
          <w:sz w:val="22"/>
          <w:szCs w:val="22"/>
        </w:rPr>
      </w:pPr>
      <w:r w:rsidRPr="004905E5">
        <w:rPr>
          <w:rFonts w:asciiTheme="minorHAnsi" w:hAnsiTheme="minorHAnsi" w:cstheme="minorHAnsi"/>
          <w:b/>
          <w:bCs/>
          <w:color w:val="000000"/>
          <w:sz w:val="22"/>
          <w:szCs w:val="22"/>
        </w:rPr>
        <w:t>Début décembre 2020 :</w:t>
      </w:r>
      <w:r w:rsidRPr="00F53468">
        <w:rPr>
          <w:rFonts w:asciiTheme="minorHAnsi" w:hAnsiTheme="minorHAnsi" w:cstheme="minorHAnsi"/>
          <w:color w:val="000000"/>
          <w:sz w:val="22"/>
          <w:szCs w:val="22"/>
        </w:rPr>
        <w:t xml:space="preserve"> notification </w:t>
      </w:r>
      <w:r w:rsidR="006264AD">
        <w:rPr>
          <w:rFonts w:asciiTheme="minorHAnsi" w:hAnsiTheme="minorHAnsi" w:cstheme="minorHAnsi"/>
          <w:color w:val="000000"/>
          <w:sz w:val="22"/>
          <w:szCs w:val="22"/>
        </w:rPr>
        <w:t xml:space="preserve">officielle </w:t>
      </w:r>
      <w:r w:rsidRPr="00F53468">
        <w:rPr>
          <w:rFonts w:asciiTheme="minorHAnsi" w:hAnsiTheme="minorHAnsi" w:cstheme="minorHAnsi"/>
          <w:color w:val="000000"/>
          <w:sz w:val="22"/>
          <w:szCs w:val="22"/>
        </w:rPr>
        <w:t xml:space="preserve">des porteurs par </w:t>
      </w:r>
      <w:r w:rsidR="006264AD">
        <w:rPr>
          <w:rFonts w:asciiTheme="minorHAnsi" w:hAnsiTheme="minorHAnsi" w:cstheme="minorHAnsi"/>
          <w:color w:val="000000"/>
          <w:sz w:val="22"/>
          <w:szCs w:val="22"/>
        </w:rPr>
        <w:t>courrier</w:t>
      </w:r>
      <w:r w:rsidRPr="00F53468">
        <w:rPr>
          <w:rFonts w:asciiTheme="minorHAnsi" w:hAnsiTheme="minorHAnsi" w:cstheme="minorHAnsi"/>
          <w:color w:val="000000"/>
          <w:sz w:val="22"/>
          <w:szCs w:val="22"/>
        </w:rPr>
        <w:t xml:space="preserve"> du Directeur régional. </w:t>
      </w:r>
    </w:p>
    <w:p w14:paraId="03A49FC8" w14:textId="5767CAFE" w:rsidR="00830E7D" w:rsidRPr="00F53468" w:rsidRDefault="00830E7D" w:rsidP="00830E7D">
      <w:pPr>
        <w:pStyle w:val="Listepuces1"/>
        <w:numPr>
          <w:ilvl w:val="0"/>
          <w:numId w:val="21"/>
        </w:numPr>
        <w:spacing w:line="276" w:lineRule="auto"/>
        <w:ind w:left="426" w:hanging="284"/>
        <w:rPr>
          <w:rFonts w:asciiTheme="minorHAnsi" w:hAnsiTheme="minorHAnsi" w:cstheme="minorHAnsi"/>
          <w:b/>
          <w:bCs/>
          <w:sz w:val="22"/>
          <w:szCs w:val="22"/>
        </w:rPr>
      </w:pPr>
      <w:r w:rsidRPr="004905E5">
        <w:rPr>
          <w:rFonts w:asciiTheme="minorHAnsi" w:hAnsiTheme="minorHAnsi" w:cstheme="minorHAnsi"/>
          <w:b/>
          <w:bCs/>
          <w:color w:val="000000"/>
          <w:sz w:val="22"/>
          <w:szCs w:val="22"/>
        </w:rPr>
        <w:t>Janvier 2021 :</w:t>
      </w:r>
      <w:r w:rsidRPr="00F53468">
        <w:rPr>
          <w:rFonts w:asciiTheme="minorHAnsi" w:hAnsiTheme="minorHAnsi" w:cstheme="minorHAnsi"/>
          <w:color w:val="000000"/>
          <w:sz w:val="22"/>
          <w:szCs w:val="22"/>
        </w:rPr>
        <w:t xml:space="preserve"> élaboration,</w:t>
      </w:r>
      <w:r w:rsidRPr="00F53468">
        <w:rPr>
          <w:rFonts w:asciiTheme="minorHAnsi" w:hAnsiTheme="minorHAnsi" w:cstheme="minorHAnsi"/>
          <w:sz w:val="22"/>
          <w:szCs w:val="22"/>
        </w:rPr>
        <w:t xml:space="preserve"> signature des conventions et début de l'exécution des projets</w:t>
      </w:r>
      <w:r w:rsidR="004905E5">
        <w:rPr>
          <w:rFonts w:asciiTheme="minorHAnsi" w:hAnsiTheme="minorHAnsi" w:cstheme="minorHAnsi"/>
          <w:sz w:val="22"/>
          <w:szCs w:val="22"/>
        </w:rPr>
        <w:t>.</w:t>
      </w:r>
    </w:p>
    <w:p w14:paraId="5D925F65" w14:textId="7246A8BB" w:rsidR="00830E7D" w:rsidRPr="006264AD" w:rsidRDefault="00830E7D" w:rsidP="00830E7D">
      <w:pPr>
        <w:pStyle w:val="Listepuces1"/>
        <w:numPr>
          <w:ilvl w:val="0"/>
          <w:numId w:val="21"/>
        </w:numPr>
        <w:spacing w:line="276" w:lineRule="auto"/>
        <w:ind w:left="426" w:hanging="284"/>
        <w:rPr>
          <w:rFonts w:asciiTheme="minorHAnsi" w:hAnsiTheme="minorHAnsi" w:cstheme="minorHAnsi"/>
          <w:b/>
          <w:bCs/>
          <w:sz w:val="22"/>
          <w:szCs w:val="22"/>
        </w:rPr>
      </w:pPr>
      <w:r w:rsidRPr="004905E5">
        <w:rPr>
          <w:rFonts w:asciiTheme="minorHAnsi" w:hAnsiTheme="minorHAnsi" w:cstheme="minorHAnsi"/>
          <w:b/>
          <w:bCs/>
          <w:sz w:val="22"/>
          <w:szCs w:val="22"/>
        </w:rPr>
        <w:t>30 juin 2021 :</w:t>
      </w:r>
      <w:r w:rsidRPr="00F53468">
        <w:rPr>
          <w:rFonts w:asciiTheme="minorHAnsi" w:hAnsiTheme="minorHAnsi" w:cstheme="minorHAnsi"/>
          <w:sz w:val="22"/>
          <w:szCs w:val="22"/>
        </w:rPr>
        <w:t xml:space="preserve"> date limite d'envoi du </w:t>
      </w:r>
      <w:r w:rsidR="006264AD">
        <w:rPr>
          <w:rFonts w:asciiTheme="minorHAnsi" w:hAnsiTheme="minorHAnsi" w:cstheme="minorHAnsi"/>
          <w:sz w:val="22"/>
          <w:szCs w:val="22"/>
        </w:rPr>
        <w:t xml:space="preserve">premier </w:t>
      </w:r>
      <w:r w:rsidRPr="00F53468">
        <w:rPr>
          <w:rFonts w:asciiTheme="minorHAnsi" w:hAnsiTheme="minorHAnsi" w:cstheme="minorHAnsi"/>
          <w:sz w:val="22"/>
          <w:szCs w:val="22"/>
        </w:rPr>
        <w:t>rapport intermédiaire du projet</w:t>
      </w:r>
      <w:r w:rsidR="004905E5">
        <w:rPr>
          <w:rFonts w:asciiTheme="minorHAnsi" w:hAnsiTheme="minorHAnsi" w:cstheme="minorHAnsi"/>
          <w:sz w:val="22"/>
          <w:szCs w:val="22"/>
        </w:rPr>
        <w:t>.</w:t>
      </w:r>
    </w:p>
    <w:p w14:paraId="5AA05669" w14:textId="7CA26A53" w:rsidR="006264AD" w:rsidRPr="006264AD" w:rsidRDefault="006264AD" w:rsidP="006264AD">
      <w:pPr>
        <w:pStyle w:val="Listepuces1"/>
        <w:numPr>
          <w:ilvl w:val="0"/>
          <w:numId w:val="21"/>
        </w:numPr>
        <w:spacing w:line="276" w:lineRule="auto"/>
        <w:ind w:left="426" w:hanging="284"/>
        <w:rPr>
          <w:rFonts w:asciiTheme="minorHAnsi" w:hAnsiTheme="minorHAnsi" w:cstheme="minorHAnsi"/>
          <w:b/>
          <w:bCs/>
          <w:sz w:val="22"/>
          <w:szCs w:val="22"/>
        </w:rPr>
      </w:pPr>
      <w:r w:rsidRPr="004905E5">
        <w:rPr>
          <w:rFonts w:asciiTheme="minorHAnsi" w:hAnsiTheme="minorHAnsi" w:cstheme="minorHAnsi"/>
          <w:b/>
          <w:bCs/>
          <w:sz w:val="22"/>
          <w:szCs w:val="22"/>
        </w:rPr>
        <w:lastRenderedPageBreak/>
        <w:t>30 juin 202</w:t>
      </w:r>
      <w:r>
        <w:rPr>
          <w:rFonts w:asciiTheme="minorHAnsi" w:hAnsiTheme="minorHAnsi" w:cstheme="minorHAnsi"/>
          <w:b/>
          <w:bCs/>
          <w:sz w:val="22"/>
          <w:szCs w:val="22"/>
        </w:rPr>
        <w:t>2</w:t>
      </w:r>
      <w:r w:rsidRPr="004905E5">
        <w:rPr>
          <w:rFonts w:asciiTheme="minorHAnsi" w:hAnsiTheme="minorHAnsi" w:cstheme="minorHAnsi"/>
          <w:b/>
          <w:bCs/>
          <w:sz w:val="22"/>
          <w:szCs w:val="22"/>
        </w:rPr>
        <w:t xml:space="preserve"> :</w:t>
      </w:r>
      <w:r w:rsidRPr="00F53468">
        <w:rPr>
          <w:rFonts w:asciiTheme="minorHAnsi" w:hAnsiTheme="minorHAnsi" w:cstheme="minorHAnsi"/>
          <w:sz w:val="22"/>
          <w:szCs w:val="22"/>
        </w:rPr>
        <w:t xml:space="preserve"> date limite d'envoi du </w:t>
      </w:r>
      <w:r>
        <w:rPr>
          <w:rFonts w:asciiTheme="minorHAnsi" w:hAnsiTheme="minorHAnsi" w:cstheme="minorHAnsi"/>
          <w:sz w:val="22"/>
          <w:szCs w:val="22"/>
        </w:rPr>
        <w:t xml:space="preserve">deuxième </w:t>
      </w:r>
      <w:r w:rsidRPr="00F53468">
        <w:rPr>
          <w:rFonts w:asciiTheme="minorHAnsi" w:hAnsiTheme="minorHAnsi" w:cstheme="minorHAnsi"/>
          <w:sz w:val="22"/>
          <w:szCs w:val="22"/>
        </w:rPr>
        <w:t>rapport intermédiaire du projet</w:t>
      </w:r>
      <w:r>
        <w:rPr>
          <w:rFonts w:asciiTheme="minorHAnsi" w:hAnsiTheme="minorHAnsi" w:cstheme="minorHAnsi"/>
          <w:sz w:val="22"/>
          <w:szCs w:val="22"/>
        </w:rPr>
        <w:t>.</w:t>
      </w:r>
    </w:p>
    <w:p w14:paraId="5362982E" w14:textId="5F30D641" w:rsidR="00830E7D" w:rsidRPr="00F53468" w:rsidRDefault="00830E7D" w:rsidP="00830E7D">
      <w:pPr>
        <w:pStyle w:val="Listepuces1"/>
        <w:numPr>
          <w:ilvl w:val="0"/>
          <w:numId w:val="21"/>
        </w:numPr>
        <w:snapToGrid w:val="0"/>
        <w:spacing w:line="276" w:lineRule="auto"/>
        <w:ind w:left="426" w:hanging="284"/>
        <w:rPr>
          <w:rFonts w:asciiTheme="minorHAnsi" w:hAnsiTheme="minorHAnsi" w:cstheme="minorHAnsi"/>
          <w:b/>
          <w:sz w:val="22"/>
          <w:szCs w:val="22"/>
        </w:rPr>
      </w:pPr>
      <w:r w:rsidRPr="004905E5">
        <w:rPr>
          <w:rFonts w:asciiTheme="minorHAnsi" w:hAnsiTheme="minorHAnsi" w:cstheme="minorHAnsi"/>
          <w:b/>
          <w:bCs/>
          <w:sz w:val="22"/>
          <w:szCs w:val="22"/>
        </w:rPr>
        <w:t>3</w:t>
      </w:r>
      <w:r w:rsidR="006264AD">
        <w:rPr>
          <w:rFonts w:asciiTheme="minorHAnsi" w:hAnsiTheme="minorHAnsi" w:cstheme="minorHAnsi"/>
          <w:b/>
          <w:bCs/>
          <w:sz w:val="22"/>
          <w:szCs w:val="22"/>
        </w:rPr>
        <w:t>1 décembre</w:t>
      </w:r>
      <w:r w:rsidRPr="004905E5">
        <w:rPr>
          <w:rFonts w:asciiTheme="minorHAnsi" w:hAnsiTheme="minorHAnsi" w:cstheme="minorHAnsi"/>
          <w:b/>
          <w:bCs/>
          <w:sz w:val="22"/>
          <w:szCs w:val="22"/>
        </w:rPr>
        <w:t xml:space="preserve"> 2022 :</w:t>
      </w:r>
      <w:r w:rsidRPr="00F53468">
        <w:rPr>
          <w:rFonts w:asciiTheme="minorHAnsi" w:hAnsiTheme="minorHAnsi" w:cstheme="minorHAnsi"/>
          <w:sz w:val="22"/>
          <w:szCs w:val="22"/>
        </w:rPr>
        <w:t xml:space="preserve"> date limite d'envoi du rapport </w:t>
      </w:r>
      <w:r w:rsidR="006264AD">
        <w:rPr>
          <w:rFonts w:asciiTheme="minorHAnsi" w:hAnsiTheme="minorHAnsi" w:cstheme="minorHAnsi"/>
          <w:sz w:val="22"/>
          <w:szCs w:val="22"/>
        </w:rPr>
        <w:t xml:space="preserve">de clôture </w:t>
      </w:r>
      <w:r w:rsidRPr="00F53468">
        <w:rPr>
          <w:rFonts w:asciiTheme="minorHAnsi" w:hAnsiTheme="minorHAnsi" w:cstheme="minorHAnsi"/>
          <w:sz w:val="22"/>
          <w:szCs w:val="22"/>
        </w:rPr>
        <w:t>du projet.</w:t>
      </w:r>
    </w:p>
    <w:p w14:paraId="08750B89" w14:textId="5A715FD7" w:rsidR="00830E7D" w:rsidRDefault="00830E7D" w:rsidP="00830E7D">
      <w:pPr>
        <w:pStyle w:val="Listepuces1"/>
        <w:snapToGrid w:val="0"/>
        <w:spacing w:line="276" w:lineRule="auto"/>
        <w:rPr>
          <w:rFonts w:asciiTheme="minorHAnsi" w:hAnsiTheme="minorHAnsi" w:cstheme="minorHAnsi"/>
          <w:sz w:val="22"/>
          <w:szCs w:val="22"/>
        </w:rPr>
      </w:pPr>
    </w:p>
    <w:p w14:paraId="4A76B204" w14:textId="46982768" w:rsidR="004905E5" w:rsidRPr="004905E5" w:rsidRDefault="004905E5" w:rsidP="00830E7D">
      <w:pPr>
        <w:pStyle w:val="Listepuces1"/>
        <w:snapToGrid w:val="0"/>
        <w:spacing w:line="276" w:lineRule="auto"/>
        <w:rPr>
          <w:rFonts w:asciiTheme="minorHAnsi" w:hAnsiTheme="minorHAnsi" w:cstheme="minorHAnsi"/>
          <w:b/>
          <w:bCs/>
          <w:sz w:val="22"/>
          <w:szCs w:val="22"/>
        </w:rPr>
      </w:pPr>
      <w:r w:rsidRPr="004905E5">
        <w:rPr>
          <w:rFonts w:asciiTheme="minorHAnsi" w:hAnsiTheme="minorHAnsi" w:cstheme="minorHAnsi"/>
          <w:b/>
          <w:bCs/>
          <w:color w:val="000000" w:themeColor="text1"/>
          <w:sz w:val="22"/>
          <w:szCs w:val="22"/>
        </w:rPr>
        <w:t>8. CONSTITUTION DU DOSSIER DE CANDIDATURE</w:t>
      </w:r>
    </w:p>
    <w:p w14:paraId="27C89EB1" w14:textId="7A18EF57" w:rsidR="004905E5" w:rsidRPr="004905E5" w:rsidRDefault="004905E5" w:rsidP="004905E5">
      <w:pPr>
        <w:pStyle w:val="Listepuces1"/>
        <w:snapToGrid w:val="0"/>
        <w:spacing w:line="276" w:lineRule="auto"/>
        <w:rPr>
          <w:rFonts w:asciiTheme="minorHAnsi" w:hAnsiTheme="minorHAnsi" w:cstheme="minorHAnsi"/>
          <w:b/>
          <w:bCs/>
          <w:color w:val="00B0F0"/>
          <w:sz w:val="22"/>
          <w:szCs w:val="22"/>
        </w:rPr>
      </w:pPr>
      <w:r w:rsidRPr="004905E5">
        <w:rPr>
          <w:rFonts w:asciiTheme="minorHAnsi" w:hAnsiTheme="minorHAnsi" w:cstheme="minorHAnsi"/>
          <w:b/>
          <w:bCs/>
          <w:i/>
          <w:iCs/>
          <w:color w:val="00B0F0"/>
          <w:sz w:val="22"/>
          <w:szCs w:val="22"/>
        </w:rPr>
        <w:t>Les projets dont les porteurs sont bénéficiaires d'un projet AUF non clôturé par la CRE ne sont pas éligibles.</w:t>
      </w:r>
    </w:p>
    <w:p w14:paraId="443863E7" w14:textId="77777777" w:rsidR="004905E5" w:rsidRPr="00F53468" w:rsidRDefault="004905E5" w:rsidP="004905E5">
      <w:pPr>
        <w:spacing w:after="0" w:line="276" w:lineRule="auto"/>
        <w:ind w:left="23"/>
        <w:jc w:val="both"/>
        <w:rPr>
          <w:rFonts w:cstheme="minorHAnsi"/>
          <w:b/>
          <w:lang w:val="fr-FR"/>
        </w:rPr>
      </w:pPr>
      <w:r w:rsidRPr="00F53468">
        <w:rPr>
          <w:rFonts w:cstheme="minorHAnsi"/>
          <w:lang w:val="fr-FR"/>
        </w:rPr>
        <w:t>Le dossier complet est constitué du formulaire de candidature dûment rem</w:t>
      </w:r>
      <w:r w:rsidRPr="00F53468">
        <w:rPr>
          <w:rFonts w:cstheme="minorHAnsi"/>
          <w:color w:val="000000"/>
          <w:lang w:val="fr-FR"/>
        </w:rPr>
        <w:t>pli en ligne et les pièces ci-après jointes en ligne audit formulaire :</w:t>
      </w:r>
    </w:p>
    <w:p w14:paraId="17F2BD2F" w14:textId="6AF7ACB8"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Pr>
          <w:rFonts w:cstheme="minorHAnsi"/>
          <w:color w:val="000000"/>
          <w:lang w:val="fr-FR"/>
        </w:rPr>
        <w:t>L</w:t>
      </w:r>
      <w:r w:rsidRPr="00F53468">
        <w:rPr>
          <w:rFonts w:cstheme="minorHAnsi"/>
          <w:color w:val="000000"/>
          <w:lang w:val="fr-FR"/>
        </w:rPr>
        <w:t>e fichier Excel correspondant au volet sollicité et comprenant les 7 feuilles suivantes dûment remplies :</w:t>
      </w:r>
    </w:p>
    <w:p w14:paraId="653422CF" w14:textId="1AA850EE" w:rsidR="004905E5" w:rsidRPr="00F53468" w:rsidRDefault="00460520" w:rsidP="004905E5">
      <w:pPr>
        <w:widowControl w:val="0"/>
        <w:numPr>
          <w:ilvl w:val="0"/>
          <w:numId w:val="15"/>
        </w:numPr>
        <w:tabs>
          <w:tab w:val="clear" w:pos="720"/>
          <w:tab w:val="num" w:pos="426"/>
        </w:tabs>
        <w:suppressAutoHyphens/>
        <w:snapToGrid w:val="0"/>
        <w:spacing w:after="0" w:line="276" w:lineRule="auto"/>
        <w:ind w:left="426" w:hanging="284"/>
        <w:jc w:val="both"/>
        <w:rPr>
          <w:rFonts w:cstheme="minorHAnsi"/>
          <w:b/>
          <w:color w:val="000000"/>
          <w:lang w:val="fr-FR"/>
        </w:rPr>
      </w:pPr>
      <w:r>
        <w:rPr>
          <w:rFonts w:cstheme="minorHAnsi"/>
          <w:color w:val="000000"/>
          <w:lang w:val="fr-FR"/>
        </w:rPr>
        <w:t>D</w:t>
      </w:r>
      <w:r w:rsidR="004905E5" w:rsidRPr="00F53468">
        <w:rPr>
          <w:rFonts w:cstheme="minorHAnsi"/>
          <w:color w:val="000000"/>
          <w:lang w:val="fr-FR"/>
        </w:rPr>
        <w:t xml:space="preserve">onnées générales </w:t>
      </w:r>
      <w:r>
        <w:rPr>
          <w:rFonts w:cstheme="minorHAnsi"/>
          <w:color w:val="000000"/>
          <w:lang w:val="fr-FR"/>
        </w:rPr>
        <w:t>sur le</w:t>
      </w:r>
      <w:r w:rsidR="004905E5" w:rsidRPr="00F53468">
        <w:rPr>
          <w:rFonts w:cstheme="minorHAnsi"/>
          <w:color w:val="000000"/>
          <w:lang w:val="fr-FR"/>
        </w:rPr>
        <w:t xml:space="preserve"> projet</w:t>
      </w:r>
      <w:r>
        <w:rPr>
          <w:rFonts w:cstheme="minorHAnsi"/>
          <w:color w:val="000000"/>
          <w:lang w:val="fr-FR"/>
        </w:rPr>
        <w:t>.</w:t>
      </w:r>
    </w:p>
    <w:p w14:paraId="4E8881A6" w14:textId="14DD1AC2" w:rsidR="004905E5" w:rsidRPr="00F53468" w:rsidRDefault="00460520" w:rsidP="004905E5">
      <w:pPr>
        <w:widowControl w:val="0"/>
        <w:numPr>
          <w:ilvl w:val="0"/>
          <w:numId w:val="15"/>
        </w:numPr>
        <w:tabs>
          <w:tab w:val="clear" w:pos="720"/>
          <w:tab w:val="num" w:pos="426"/>
        </w:tabs>
        <w:suppressAutoHyphens/>
        <w:snapToGrid w:val="0"/>
        <w:spacing w:after="0" w:line="276" w:lineRule="auto"/>
        <w:ind w:left="426" w:hanging="284"/>
        <w:jc w:val="both"/>
        <w:rPr>
          <w:rFonts w:cstheme="minorHAnsi"/>
          <w:b/>
          <w:color w:val="000000"/>
          <w:lang w:val="fr-FR"/>
        </w:rPr>
      </w:pPr>
      <w:r>
        <w:rPr>
          <w:rFonts w:cstheme="minorHAnsi"/>
          <w:color w:val="000000"/>
          <w:lang w:val="fr-FR"/>
        </w:rPr>
        <w:t>C</w:t>
      </w:r>
      <w:r w:rsidR="004905E5" w:rsidRPr="00F53468">
        <w:rPr>
          <w:rFonts w:cstheme="minorHAnsi"/>
          <w:color w:val="000000"/>
          <w:lang w:val="fr-FR"/>
        </w:rPr>
        <w:t>hronogramme d'activités</w:t>
      </w:r>
      <w:r>
        <w:rPr>
          <w:rFonts w:cstheme="minorHAnsi"/>
          <w:color w:val="000000"/>
          <w:lang w:val="fr-FR"/>
        </w:rPr>
        <w:t>, avec au</w:t>
      </w:r>
      <w:r w:rsidR="004905E5" w:rsidRPr="00F53468">
        <w:rPr>
          <w:rFonts w:cstheme="minorHAnsi"/>
          <w:color w:val="000000"/>
          <w:lang w:val="fr-FR"/>
        </w:rPr>
        <w:t xml:space="preserve"> maximum trois lots d'activités d</w:t>
      </w:r>
      <w:r>
        <w:rPr>
          <w:rFonts w:cstheme="minorHAnsi"/>
          <w:color w:val="000000"/>
          <w:lang w:val="fr-FR"/>
        </w:rPr>
        <w:t>eva</w:t>
      </w:r>
      <w:r w:rsidR="004905E5" w:rsidRPr="00F53468">
        <w:rPr>
          <w:rFonts w:cstheme="minorHAnsi"/>
          <w:color w:val="000000"/>
          <w:lang w:val="fr-FR"/>
        </w:rPr>
        <w:t>nt être renseignés</w:t>
      </w:r>
      <w:r>
        <w:rPr>
          <w:rFonts w:cstheme="minorHAnsi"/>
          <w:color w:val="000000"/>
          <w:lang w:val="fr-FR"/>
        </w:rPr>
        <w:t> :</w:t>
      </w:r>
      <w:r w:rsidR="004905E5" w:rsidRPr="00F53468">
        <w:rPr>
          <w:rFonts w:cstheme="minorHAnsi"/>
          <w:color w:val="000000"/>
          <w:lang w:val="fr-FR"/>
        </w:rPr>
        <w:t xml:space="preserve"> </w:t>
      </w:r>
      <w:r>
        <w:rPr>
          <w:rFonts w:cstheme="minorHAnsi"/>
          <w:color w:val="000000"/>
          <w:lang w:val="fr-FR"/>
        </w:rPr>
        <w:t>f</w:t>
      </w:r>
      <w:r w:rsidR="004905E5" w:rsidRPr="00F53468">
        <w:rPr>
          <w:rFonts w:cstheme="minorHAnsi"/>
          <w:color w:val="000000"/>
          <w:lang w:val="fr-FR"/>
        </w:rPr>
        <w:t>aire ressortir clairement l'intitulé du lot dans la première</w:t>
      </w:r>
      <w:r w:rsidR="004905E5" w:rsidRPr="00F53468">
        <w:rPr>
          <w:rFonts w:eastAsia="Open Sans Light" w:cstheme="minorHAnsi"/>
          <w:color w:val="000000"/>
          <w:lang w:val="fr-FR"/>
        </w:rPr>
        <w:t xml:space="preserve"> </w:t>
      </w:r>
      <w:r w:rsidR="004905E5" w:rsidRPr="00F53468">
        <w:rPr>
          <w:rFonts w:cstheme="minorHAnsi"/>
          <w:color w:val="000000"/>
          <w:lang w:val="fr-FR"/>
        </w:rPr>
        <w:t xml:space="preserve">colonne du chronogramme et </w:t>
      </w:r>
      <w:r>
        <w:rPr>
          <w:rFonts w:cstheme="minorHAnsi"/>
          <w:color w:val="000000"/>
          <w:lang w:val="fr-FR"/>
        </w:rPr>
        <w:t xml:space="preserve">la </w:t>
      </w:r>
      <w:r w:rsidR="004905E5" w:rsidRPr="00F53468">
        <w:rPr>
          <w:rFonts w:cstheme="minorHAnsi"/>
          <w:color w:val="000000"/>
          <w:lang w:val="fr-FR"/>
        </w:rPr>
        <w:t>liste des activités composites</w:t>
      </w:r>
      <w:r>
        <w:rPr>
          <w:rFonts w:cstheme="minorHAnsi"/>
          <w:color w:val="000000"/>
          <w:lang w:val="fr-FR"/>
        </w:rPr>
        <w:t xml:space="preserve"> </w:t>
      </w:r>
      <w:r w:rsidR="004905E5" w:rsidRPr="00F53468">
        <w:rPr>
          <w:rFonts w:cstheme="minorHAnsi"/>
          <w:color w:val="000000"/>
          <w:lang w:val="fr-FR"/>
        </w:rPr>
        <w:t>dans la</w:t>
      </w:r>
      <w:r w:rsidR="004905E5" w:rsidRPr="00F53468">
        <w:rPr>
          <w:rFonts w:eastAsia="Open Sans Light" w:cstheme="minorHAnsi"/>
          <w:color w:val="000000"/>
          <w:lang w:val="fr-FR"/>
        </w:rPr>
        <w:t xml:space="preserve"> </w:t>
      </w:r>
      <w:r w:rsidR="004905E5" w:rsidRPr="00F53468">
        <w:rPr>
          <w:rFonts w:cstheme="minorHAnsi"/>
          <w:color w:val="000000"/>
          <w:lang w:val="fr-FR"/>
        </w:rPr>
        <w:t>deuxième colonne (aucune activité ne doit être planifiée</w:t>
      </w:r>
      <w:r w:rsidR="004905E5" w:rsidRPr="00F53468">
        <w:rPr>
          <w:rFonts w:cstheme="minorHAnsi"/>
          <w:color w:val="000000"/>
          <w:shd w:val="clear" w:color="auto" w:fill="FFFFFF"/>
          <w:lang w:val="fr-FR"/>
        </w:rPr>
        <w:t xml:space="preserve"> dans la période juillet-décembre</w:t>
      </w:r>
      <w:r w:rsidR="004905E5" w:rsidRPr="00F53468">
        <w:rPr>
          <w:rFonts w:eastAsia="Open Sans Light" w:cstheme="minorHAnsi"/>
          <w:color w:val="000000"/>
          <w:shd w:val="clear" w:color="auto" w:fill="FFFFFF"/>
          <w:lang w:val="fr-FR"/>
        </w:rPr>
        <w:t xml:space="preserve"> </w:t>
      </w:r>
      <w:r w:rsidR="004905E5" w:rsidRPr="00F53468">
        <w:rPr>
          <w:rFonts w:cstheme="minorHAnsi"/>
          <w:color w:val="000000"/>
          <w:shd w:val="clear" w:color="auto" w:fill="FFFFFF"/>
          <w:lang w:val="fr-FR"/>
        </w:rPr>
        <w:t>2022)</w:t>
      </w:r>
      <w:r>
        <w:rPr>
          <w:rFonts w:cstheme="minorHAnsi"/>
          <w:color w:val="000000"/>
          <w:shd w:val="clear" w:color="auto" w:fill="FFFFFF"/>
          <w:lang w:val="fr-FR"/>
        </w:rPr>
        <w:t>.</w:t>
      </w:r>
    </w:p>
    <w:p w14:paraId="417F7018" w14:textId="6FFA366B" w:rsidR="004905E5" w:rsidRPr="00F53468" w:rsidRDefault="00460520" w:rsidP="004905E5">
      <w:pPr>
        <w:widowControl w:val="0"/>
        <w:numPr>
          <w:ilvl w:val="0"/>
          <w:numId w:val="16"/>
        </w:numPr>
        <w:tabs>
          <w:tab w:val="clear" w:pos="720"/>
          <w:tab w:val="num" w:pos="426"/>
        </w:tabs>
        <w:suppressAutoHyphens/>
        <w:snapToGrid w:val="0"/>
        <w:spacing w:after="0" w:line="276" w:lineRule="auto"/>
        <w:ind w:left="426" w:hanging="284"/>
        <w:jc w:val="both"/>
        <w:rPr>
          <w:rFonts w:cstheme="minorHAnsi"/>
          <w:b/>
          <w:lang w:val="fr-FR"/>
        </w:rPr>
      </w:pPr>
      <w:r>
        <w:rPr>
          <w:rFonts w:cstheme="minorHAnsi"/>
          <w:color w:val="000000"/>
          <w:lang w:val="fr-FR"/>
        </w:rPr>
        <w:t>L</w:t>
      </w:r>
      <w:r w:rsidR="004905E5" w:rsidRPr="00F53468">
        <w:rPr>
          <w:rFonts w:cstheme="minorHAnsi"/>
          <w:color w:val="000000"/>
          <w:lang w:val="fr-FR"/>
        </w:rPr>
        <w:t>iste</w:t>
      </w:r>
      <w:r w:rsidR="004905E5" w:rsidRPr="00F53468">
        <w:rPr>
          <w:rFonts w:eastAsia="Open Sans Light" w:cstheme="minorHAnsi"/>
          <w:color w:val="000000"/>
          <w:lang w:val="fr-FR"/>
        </w:rPr>
        <w:t xml:space="preserve"> </w:t>
      </w:r>
      <w:r w:rsidR="004905E5" w:rsidRPr="00F53468">
        <w:rPr>
          <w:rFonts w:cstheme="minorHAnsi"/>
          <w:color w:val="000000"/>
          <w:lang w:val="fr-FR"/>
        </w:rPr>
        <w:t>des</w:t>
      </w:r>
      <w:r w:rsidR="004905E5" w:rsidRPr="00F53468">
        <w:rPr>
          <w:rFonts w:eastAsia="Open Sans Light" w:cstheme="minorHAnsi"/>
          <w:color w:val="000000"/>
          <w:lang w:val="fr-FR"/>
        </w:rPr>
        <w:t xml:space="preserve"> </w:t>
      </w:r>
      <w:r w:rsidR="004905E5" w:rsidRPr="00F53468">
        <w:rPr>
          <w:rFonts w:cstheme="minorHAnsi"/>
          <w:color w:val="000000"/>
          <w:lang w:val="fr-FR"/>
        </w:rPr>
        <w:t>participants</w:t>
      </w:r>
      <w:r w:rsidR="004905E5" w:rsidRPr="00F53468">
        <w:rPr>
          <w:rFonts w:eastAsia="Open Sans Light" w:cstheme="minorHAnsi"/>
          <w:color w:val="000000"/>
          <w:lang w:val="fr-FR"/>
        </w:rPr>
        <w:t xml:space="preserve"> </w:t>
      </w:r>
      <w:r w:rsidR="004905E5" w:rsidRPr="00F53468">
        <w:rPr>
          <w:rFonts w:cstheme="minorHAnsi"/>
          <w:color w:val="000000"/>
          <w:lang w:val="fr-FR"/>
        </w:rPr>
        <w:t>actifs</w:t>
      </w:r>
      <w:r w:rsidR="004905E5" w:rsidRPr="00F53468">
        <w:rPr>
          <w:rFonts w:eastAsia="Open Sans Light" w:cstheme="minorHAnsi"/>
          <w:color w:val="000000"/>
          <w:lang w:val="fr-FR"/>
        </w:rPr>
        <w:t xml:space="preserve"> </w:t>
      </w:r>
      <w:r w:rsidR="004905E5" w:rsidRPr="00F53468">
        <w:rPr>
          <w:rFonts w:cstheme="minorHAnsi"/>
          <w:color w:val="000000"/>
          <w:lang w:val="fr-FR"/>
        </w:rPr>
        <w:t>du</w:t>
      </w:r>
      <w:r w:rsidR="004905E5" w:rsidRPr="00F53468">
        <w:rPr>
          <w:rFonts w:eastAsia="Open Sans Light" w:cstheme="minorHAnsi"/>
          <w:color w:val="000000"/>
          <w:lang w:val="fr-FR"/>
        </w:rPr>
        <w:t xml:space="preserve"> </w:t>
      </w:r>
      <w:r w:rsidR="004905E5" w:rsidRPr="00F53468">
        <w:rPr>
          <w:rFonts w:cstheme="minorHAnsi"/>
          <w:color w:val="000000"/>
          <w:lang w:val="fr-FR"/>
        </w:rPr>
        <w:t>projet faisant</w:t>
      </w:r>
      <w:r w:rsidR="004905E5" w:rsidRPr="00F53468">
        <w:rPr>
          <w:rFonts w:eastAsia="Open Sans Light" w:cstheme="minorHAnsi"/>
          <w:color w:val="000000"/>
          <w:lang w:val="fr-FR"/>
        </w:rPr>
        <w:t xml:space="preserve"> </w:t>
      </w:r>
      <w:r w:rsidR="004905E5" w:rsidRPr="00F53468">
        <w:rPr>
          <w:rFonts w:cstheme="minorHAnsi"/>
          <w:color w:val="000000"/>
          <w:lang w:val="fr-FR"/>
        </w:rPr>
        <w:t>ressortir</w:t>
      </w:r>
      <w:r w:rsidR="004905E5" w:rsidRPr="00F53468">
        <w:rPr>
          <w:rFonts w:eastAsia="Open Sans Light" w:cstheme="minorHAnsi"/>
          <w:color w:val="000000"/>
          <w:lang w:val="fr-FR"/>
        </w:rPr>
        <w:t xml:space="preserve"> </w:t>
      </w:r>
      <w:r w:rsidR="004905E5" w:rsidRPr="00F53468">
        <w:rPr>
          <w:rFonts w:cstheme="minorHAnsi"/>
          <w:color w:val="000000"/>
          <w:lang w:val="fr-FR"/>
        </w:rPr>
        <w:t>obligatoirement l'établissement/l'institution d'attache, le grade (Assistant</w:t>
      </w:r>
      <w:r>
        <w:rPr>
          <w:rFonts w:cstheme="minorHAnsi"/>
          <w:color w:val="000000"/>
          <w:lang w:val="fr-FR"/>
        </w:rPr>
        <w:t xml:space="preserve"> : </w:t>
      </w:r>
      <w:proofErr w:type="spellStart"/>
      <w:r w:rsidR="004905E5" w:rsidRPr="00F53468">
        <w:rPr>
          <w:rFonts w:cstheme="minorHAnsi"/>
          <w:color w:val="000000"/>
          <w:lang w:val="fr-FR"/>
        </w:rPr>
        <w:t>Ass</w:t>
      </w:r>
      <w:proofErr w:type="spellEnd"/>
      <w:r w:rsidR="004905E5" w:rsidRPr="00F53468">
        <w:rPr>
          <w:rFonts w:cstheme="minorHAnsi"/>
          <w:color w:val="000000"/>
          <w:lang w:val="fr-FR"/>
        </w:rPr>
        <w:t>, Maître assistant,</w:t>
      </w:r>
      <w:r w:rsidR="004905E5" w:rsidRPr="00F53468">
        <w:rPr>
          <w:rFonts w:eastAsia="Open Sans Light" w:cstheme="minorHAnsi"/>
          <w:color w:val="000000"/>
          <w:lang w:val="fr-FR"/>
        </w:rPr>
        <w:t xml:space="preserve"> </w:t>
      </w:r>
      <w:r w:rsidR="004905E5" w:rsidRPr="00F53468">
        <w:rPr>
          <w:rFonts w:cstheme="minorHAnsi"/>
          <w:color w:val="000000"/>
          <w:lang w:val="fr-FR"/>
        </w:rPr>
        <w:t>Chargé de Cours</w:t>
      </w:r>
      <w:r>
        <w:rPr>
          <w:rFonts w:cstheme="minorHAnsi"/>
          <w:color w:val="000000"/>
          <w:lang w:val="fr-FR"/>
        </w:rPr>
        <w:t xml:space="preserve"> : </w:t>
      </w:r>
      <w:r w:rsidR="004905E5" w:rsidRPr="00F53468">
        <w:rPr>
          <w:rFonts w:cstheme="minorHAnsi"/>
          <w:color w:val="000000"/>
          <w:lang w:val="fr-FR"/>
        </w:rPr>
        <w:t>CC, Chargé de recherche</w:t>
      </w:r>
      <w:r>
        <w:rPr>
          <w:rFonts w:cstheme="minorHAnsi"/>
          <w:color w:val="000000"/>
          <w:lang w:val="fr-FR"/>
        </w:rPr>
        <w:t xml:space="preserve"> : </w:t>
      </w:r>
      <w:r w:rsidR="004905E5" w:rsidRPr="00F53468">
        <w:rPr>
          <w:rFonts w:cstheme="minorHAnsi"/>
          <w:color w:val="000000"/>
          <w:lang w:val="fr-FR"/>
        </w:rPr>
        <w:t>CR, Maître de Conférences</w:t>
      </w:r>
      <w:r>
        <w:rPr>
          <w:rFonts w:cstheme="minorHAnsi"/>
          <w:color w:val="000000"/>
          <w:lang w:val="fr-FR"/>
        </w:rPr>
        <w:t xml:space="preserve"> : </w:t>
      </w:r>
      <w:r w:rsidR="004905E5" w:rsidRPr="00F53468">
        <w:rPr>
          <w:rFonts w:cstheme="minorHAnsi"/>
          <w:color w:val="000000"/>
          <w:lang w:val="fr-FR"/>
        </w:rPr>
        <w:t>MC, Maître de</w:t>
      </w:r>
      <w:r w:rsidR="004905E5" w:rsidRPr="00F53468">
        <w:rPr>
          <w:rFonts w:eastAsia="Open Sans Light" w:cstheme="minorHAnsi"/>
          <w:color w:val="000000"/>
          <w:lang w:val="fr-FR"/>
        </w:rPr>
        <w:t xml:space="preserve"> </w:t>
      </w:r>
      <w:r w:rsidR="004905E5" w:rsidRPr="00F53468">
        <w:rPr>
          <w:rFonts w:cstheme="minorHAnsi"/>
          <w:color w:val="000000"/>
          <w:lang w:val="fr-FR"/>
        </w:rPr>
        <w:t>recherche</w:t>
      </w:r>
      <w:r>
        <w:rPr>
          <w:rFonts w:cstheme="minorHAnsi"/>
          <w:color w:val="000000"/>
          <w:lang w:val="fr-FR"/>
        </w:rPr>
        <w:t xml:space="preserve"> : </w:t>
      </w:r>
      <w:r w:rsidR="004905E5" w:rsidRPr="00F53468">
        <w:rPr>
          <w:rFonts w:cstheme="minorHAnsi"/>
          <w:color w:val="000000"/>
          <w:lang w:val="fr-FR"/>
        </w:rPr>
        <w:t>MR, Directeur de recherche</w:t>
      </w:r>
      <w:r>
        <w:rPr>
          <w:rFonts w:cstheme="minorHAnsi"/>
          <w:color w:val="000000"/>
          <w:lang w:val="fr-FR"/>
        </w:rPr>
        <w:t xml:space="preserve"> : </w:t>
      </w:r>
      <w:r w:rsidR="004905E5" w:rsidRPr="00F53468">
        <w:rPr>
          <w:rFonts w:cstheme="minorHAnsi"/>
          <w:color w:val="000000"/>
          <w:lang w:val="fr-FR"/>
        </w:rPr>
        <w:t>RR, Professeur), la fonction (Doyen, chef de</w:t>
      </w:r>
      <w:r w:rsidR="004905E5" w:rsidRPr="00F53468">
        <w:rPr>
          <w:rFonts w:eastAsia="Open Sans Light" w:cstheme="minorHAnsi"/>
          <w:color w:val="000000"/>
          <w:lang w:val="fr-FR"/>
        </w:rPr>
        <w:t xml:space="preserve"> </w:t>
      </w:r>
      <w:r w:rsidR="004905E5" w:rsidRPr="00F53468">
        <w:rPr>
          <w:rFonts w:cstheme="minorHAnsi"/>
          <w:color w:val="000000"/>
          <w:lang w:val="fr-FR"/>
        </w:rPr>
        <w:t>département, chef de service, responsable de laboratoire, ...), l'adresse électronique et le</w:t>
      </w:r>
      <w:r w:rsidR="004905E5" w:rsidRPr="00F53468">
        <w:rPr>
          <w:rFonts w:eastAsia="Open Sans Light" w:cstheme="minorHAnsi"/>
          <w:color w:val="000000"/>
          <w:lang w:val="fr-FR"/>
        </w:rPr>
        <w:t xml:space="preserve"> </w:t>
      </w:r>
      <w:r w:rsidR="004905E5" w:rsidRPr="00F53468">
        <w:rPr>
          <w:rFonts w:cstheme="minorHAnsi"/>
          <w:color w:val="000000"/>
          <w:lang w:val="fr-FR"/>
        </w:rPr>
        <w:t xml:space="preserve">numéro de téléphone. Les intervenants non </w:t>
      </w:r>
      <w:r w:rsidR="004905E5" w:rsidRPr="00F53468">
        <w:rPr>
          <w:rFonts w:cstheme="minorHAnsi"/>
          <w:lang w:val="fr-FR"/>
        </w:rPr>
        <w:t>académiques auront la qualité de « Professionnel »</w:t>
      </w:r>
      <w:r>
        <w:rPr>
          <w:rFonts w:cstheme="minorHAnsi"/>
          <w:lang w:val="fr-FR"/>
        </w:rPr>
        <w:t>.</w:t>
      </w:r>
    </w:p>
    <w:p w14:paraId="75A983E4" w14:textId="6511F9D1" w:rsidR="004905E5" w:rsidRPr="00F53468" w:rsidRDefault="00460520" w:rsidP="004905E5">
      <w:pPr>
        <w:widowControl w:val="0"/>
        <w:numPr>
          <w:ilvl w:val="0"/>
          <w:numId w:val="16"/>
        </w:numPr>
        <w:tabs>
          <w:tab w:val="clear" w:pos="720"/>
          <w:tab w:val="num" w:pos="426"/>
        </w:tabs>
        <w:suppressAutoHyphens/>
        <w:snapToGrid w:val="0"/>
        <w:spacing w:after="0" w:line="276" w:lineRule="auto"/>
        <w:ind w:left="426" w:hanging="284"/>
        <w:jc w:val="both"/>
        <w:rPr>
          <w:rFonts w:cstheme="minorHAnsi"/>
          <w:b/>
          <w:color w:val="000000"/>
          <w:lang w:val="fr-FR"/>
        </w:rPr>
      </w:pPr>
      <w:r>
        <w:rPr>
          <w:rFonts w:cstheme="minorHAnsi"/>
          <w:color w:val="000000"/>
          <w:lang w:val="fr-FR"/>
        </w:rPr>
        <w:t>F</w:t>
      </w:r>
      <w:r w:rsidR="004905E5" w:rsidRPr="00F53468">
        <w:rPr>
          <w:rFonts w:cstheme="minorHAnsi"/>
          <w:color w:val="000000"/>
          <w:lang w:val="fr-FR"/>
        </w:rPr>
        <w:t xml:space="preserve">euille </w:t>
      </w:r>
      <w:r>
        <w:rPr>
          <w:rFonts w:cstheme="minorHAnsi"/>
          <w:color w:val="000000"/>
          <w:lang w:val="fr-FR"/>
        </w:rPr>
        <w:t>d’</w:t>
      </w:r>
      <w:r w:rsidR="004905E5" w:rsidRPr="00F53468">
        <w:rPr>
          <w:rFonts w:cstheme="minorHAnsi"/>
          <w:color w:val="000000"/>
          <w:lang w:val="fr-FR"/>
        </w:rPr>
        <w:t>évaluation</w:t>
      </w:r>
      <w:r>
        <w:rPr>
          <w:rFonts w:cstheme="minorHAnsi"/>
          <w:color w:val="000000"/>
          <w:lang w:val="fr-FR"/>
        </w:rPr>
        <w:t>.</w:t>
      </w:r>
    </w:p>
    <w:p w14:paraId="400B4288" w14:textId="0396A9FE" w:rsidR="004905E5" w:rsidRPr="00F53468" w:rsidRDefault="00460520" w:rsidP="004905E5">
      <w:pPr>
        <w:widowControl w:val="0"/>
        <w:numPr>
          <w:ilvl w:val="0"/>
          <w:numId w:val="16"/>
        </w:numPr>
        <w:tabs>
          <w:tab w:val="clear" w:pos="720"/>
          <w:tab w:val="num" w:pos="426"/>
        </w:tabs>
        <w:suppressAutoHyphens/>
        <w:snapToGrid w:val="0"/>
        <w:spacing w:after="0" w:line="276" w:lineRule="auto"/>
        <w:ind w:left="426" w:hanging="284"/>
        <w:jc w:val="both"/>
        <w:rPr>
          <w:rFonts w:cstheme="minorHAnsi"/>
          <w:b/>
          <w:color w:val="000000"/>
          <w:lang w:val="fr-FR"/>
        </w:rPr>
      </w:pPr>
      <w:r>
        <w:rPr>
          <w:rFonts w:cstheme="minorHAnsi"/>
          <w:color w:val="000000"/>
          <w:lang w:val="fr-FR"/>
        </w:rPr>
        <w:t>C</w:t>
      </w:r>
      <w:r w:rsidR="004905E5" w:rsidRPr="00F53468">
        <w:rPr>
          <w:rFonts w:cstheme="minorHAnsi"/>
          <w:color w:val="000000"/>
          <w:lang w:val="fr-FR"/>
        </w:rPr>
        <w:t>hronogramme financier (formule intégrée prenant en compte le coût paramétrique affiché)</w:t>
      </w:r>
      <w:r>
        <w:rPr>
          <w:rFonts w:cstheme="minorHAnsi"/>
          <w:color w:val="000000"/>
          <w:lang w:val="fr-FR"/>
        </w:rPr>
        <w:t>.</w:t>
      </w:r>
    </w:p>
    <w:p w14:paraId="3DBD6091" w14:textId="15731443" w:rsidR="004905E5" w:rsidRPr="00F53468" w:rsidRDefault="00460520" w:rsidP="004905E5">
      <w:pPr>
        <w:widowControl w:val="0"/>
        <w:numPr>
          <w:ilvl w:val="0"/>
          <w:numId w:val="16"/>
        </w:numPr>
        <w:tabs>
          <w:tab w:val="clear" w:pos="720"/>
          <w:tab w:val="num" w:pos="426"/>
        </w:tabs>
        <w:suppressAutoHyphens/>
        <w:snapToGrid w:val="0"/>
        <w:spacing w:after="0" w:line="276" w:lineRule="auto"/>
        <w:ind w:left="426" w:hanging="284"/>
        <w:jc w:val="both"/>
        <w:rPr>
          <w:rFonts w:cstheme="minorHAnsi"/>
          <w:b/>
          <w:color w:val="000000"/>
          <w:lang w:val="fr-FR"/>
        </w:rPr>
      </w:pPr>
      <w:r>
        <w:rPr>
          <w:rFonts w:cstheme="minorHAnsi"/>
          <w:color w:val="000000"/>
          <w:lang w:val="fr-FR"/>
        </w:rPr>
        <w:t>F</w:t>
      </w:r>
      <w:r w:rsidR="004905E5" w:rsidRPr="00F53468">
        <w:rPr>
          <w:rFonts w:cstheme="minorHAnsi"/>
          <w:color w:val="000000"/>
          <w:lang w:val="fr-FR"/>
        </w:rPr>
        <w:t>iches « équipement et fournitures »</w:t>
      </w:r>
      <w:r>
        <w:rPr>
          <w:rFonts w:cstheme="minorHAnsi"/>
          <w:color w:val="000000"/>
          <w:lang w:val="fr-FR"/>
        </w:rPr>
        <w:t>.</w:t>
      </w:r>
    </w:p>
    <w:p w14:paraId="03247306" w14:textId="0C391B99" w:rsidR="004905E5" w:rsidRPr="00F53468" w:rsidRDefault="00460520" w:rsidP="004905E5">
      <w:pPr>
        <w:widowControl w:val="0"/>
        <w:numPr>
          <w:ilvl w:val="0"/>
          <w:numId w:val="16"/>
        </w:numPr>
        <w:tabs>
          <w:tab w:val="clear" w:pos="720"/>
          <w:tab w:val="num" w:pos="426"/>
        </w:tabs>
        <w:suppressAutoHyphens/>
        <w:snapToGrid w:val="0"/>
        <w:spacing w:after="0" w:line="276" w:lineRule="auto"/>
        <w:ind w:left="426" w:hanging="284"/>
        <w:jc w:val="both"/>
        <w:rPr>
          <w:rFonts w:cstheme="minorHAnsi"/>
          <w:b/>
          <w:color w:val="000000"/>
          <w:lang w:val="fr-FR"/>
        </w:rPr>
      </w:pPr>
      <w:r>
        <w:rPr>
          <w:rFonts w:cstheme="minorHAnsi"/>
          <w:color w:val="000000"/>
          <w:lang w:val="fr-FR"/>
        </w:rPr>
        <w:t>B</w:t>
      </w:r>
      <w:r w:rsidR="004905E5" w:rsidRPr="00F53468">
        <w:rPr>
          <w:rFonts w:cstheme="minorHAnsi"/>
          <w:color w:val="000000"/>
          <w:lang w:val="fr-FR"/>
        </w:rPr>
        <w:t>udget global</w:t>
      </w:r>
      <w:r>
        <w:rPr>
          <w:rFonts w:cstheme="minorHAnsi"/>
          <w:color w:val="000000"/>
          <w:lang w:val="fr-FR"/>
        </w:rPr>
        <w:t>.</w:t>
      </w:r>
    </w:p>
    <w:p w14:paraId="225A52CF" w14:textId="4C7265EE"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sidR="00460520">
        <w:rPr>
          <w:rFonts w:cstheme="minorHAnsi"/>
          <w:color w:val="000000"/>
          <w:lang w:val="fr-FR"/>
        </w:rPr>
        <w:t>L</w:t>
      </w:r>
      <w:r w:rsidRPr="00F53468">
        <w:rPr>
          <w:rFonts w:cstheme="minorHAnsi"/>
          <w:color w:val="000000"/>
          <w:lang w:val="fr-FR"/>
        </w:rPr>
        <w:t>a lettre d'engagement institutionnel de l'établissement porteur</w:t>
      </w:r>
      <w:r w:rsidR="00460520">
        <w:rPr>
          <w:rFonts w:cstheme="minorHAnsi"/>
          <w:color w:val="000000"/>
          <w:lang w:val="fr-FR"/>
        </w:rPr>
        <w:t xml:space="preserve"> (mentionnant clairement </w:t>
      </w:r>
      <w:r w:rsidR="00460520" w:rsidRPr="00F53468">
        <w:rPr>
          <w:rFonts w:cstheme="minorHAnsi"/>
          <w:color w:val="000000"/>
          <w:lang w:val="fr-FR"/>
        </w:rPr>
        <w:t xml:space="preserve">la prise en charge du co-financement de 20% et </w:t>
      </w:r>
      <w:r w:rsidR="00460520">
        <w:rPr>
          <w:rFonts w:cstheme="minorHAnsi"/>
          <w:color w:val="000000"/>
          <w:lang w:val="fr-FR"/>
        </w:rPr>
        <w:t xml:space="preserve">en </w:t>
      </w:r>
      <w:r w:rsidR="00460520" w:rsidRPr="00F53468">
        <w:rPr>
          <w:rFonts w:cstheme="minorHAnsi"/>
          <w:color w:val="000000"/>
          <w:lang w:val="fr-FR"/>
        </w:rPr>
        <w:t>précisant la nature</w:t>
      </w:r>
      <w:r w:rsidR="00460520">
        <w:rPr>
          <w:rFonts w:cstheme="minorHAnsi"/>
          <w:color w:val="000000"/>
          <w:lang w:val="fr-FR"/>
        </w:rPr>
        <w:t>)</w:t>
      </w:r>
      <w:r w:rsidRPr="00F53468">
        <w:rPr>
          <w:rFonts w:cstheme="minorHAnsi"/>
          <w:color w:val="000000"/>
          <w:lang w:val="fr-FR"/>
        </w:rPr>
        <w:t>, des établissements</w:t>
      </w:r>
      <w:r w:rsidRPr="00F53468">
        <w:rPr>
          <w:rFonts w:eastAsia="Open Sans Light" w:cstheme="minorHAnsi"/>
          <w:color w:val="000000"/>
          <w:lang w:val="fr-FR"/>
        </w:rPr>
        <w:t xml:space="preserve"> </w:t>
      </w:r>
      <w:r w:rsidRPr="00F53468">
        <w:rPr>
          <w:rFonts w:cstheme="minorHAnsi"/>
          <w:color w:val="000000"/>
          <w:lang w:val="fr-FR"/>
        </w:rPr>
        <w:t>partenaires et des partenaires non académiques</w:t>
      </w:r>
      <w:r w:rsidR="00460520">
        <w:rPr>
          <w:rFonts w:cstheme="minorHAnsi"/>
          <w:color w:val="000000"/>
          <w:lang w:val="fr-FR"/>
        </w:rPr>
        <w:t>.</w:t>
      </w:r>
    </w:p>
    <w:p w14:paraId="50DAA9D5" w14:textId="20EAB497"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sidR="00DB2D32">
        <w:rPr>
          <w:rFonts w:cstheme="minorHAnsi"/>
          <w:color w:val="000000"/>
          <w:lang w:val="fr-FR"/>
        </w:rPr>
        <w:t>L</w:t>
      </w:r>
      <w:r w:rsidRPr="00F53468">
        <w:rPr>
          <w:rFonts w:cstheme="minorHAnsi"/>
          <w:color w:val="000000"/>
          <w:lang w:val="fr-FR"/>
        </w:rPr>
        <w:t>'attestation du statut du porteur de projet délivrée par son responsable hiérarchique</w:t>
      </w:r>
      <w:r w:rsidR="00DB2D32">
        <w:rPr>
          <w:rFonts w:cstheme="minorHAnsi"/>
          <w:color w:val="000000"/>
          <w:lang w:val="fr-FR"/>
        </w:rPr>
        <w:t>.</w:t>
      </w:r>
    </w:p>
    <w:p w14:paraId="2240EA0D" w14:textId="7517F35E"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sidR="00DB2D32">
        <w:rPr>
          <w:rFonts w:cstheme="minorHAnsi"/>
          <w:color w:val="000000"/>
          <w:lang w:val="fr-FR"/>
        </w:rPr>
        <w:t>L</w:t>
      </w:r>
      <w:r w:rsidRPr="00F53468">
        <w:rPr>
          <w:rFonts w:cstheme="minorHAnsi"/>
          <w:color w:val="000000"/>
          <w:lang w:val="fr-FR"/>
        </w:rPr>
        <w:t>e CV détaillé du porteur du projet</w:t>
      </w:r>
      <w:r w:rsidR="00DB2D32">
        <w:rPr>
          <w:rFonts w:cstheme="minorHAnsi"/>
          <w:color w:val="000000"/>
          <w:lang w:val="fr-FR"/>
        </w:rPr>
        <w:t>.</w:t>
      </w:r>
    </w:p>
    <w:p w14:paraId="06036456" w14:textId="44A6F91D"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sidR="00DB2D32">
        <w:rPr>
          <w:rFonts w:cstheme="minorHAnsi"/>
          <w:color w:val="000000"/>
          <w:lang w:val="fr-FR"/>
        </w:rPr>
        <w:t>L</w:t>
      </w:r>
      <w:r w:rsidRPr="00F53468">
        <w:rPr>
          <w:rFonts w:cstheme="minorHAnsi"/>
          <w:color w:val="000000"/>
          <w:lang w:val="fr-FR"/>
        </w:rPr>
        <w:t xml:space="preserve">es CV </w:t>
      </w:r>
      <w:r w:rsidR="00DB2D32">
        <w:rPr>
          <w:rFonts w:cstheme="minorHAnsi"/>
          <w:color w:val="000000"/>
          <w:lang w:val="fr-FR"/>
        </w:rPr>
        <w:t>résumés</w:t>
      </w:r>
      <w:r w:rsidRPr="00F53468">
        <w:rPr>
          <w:rFonts w:cstheme="minorHAnsi"/>
          <w:color w:val="000000"/>
          <w:lang w:val="fr-FR"/>
        </w:rPr>
        <w:t xml:space="preserve"> (</w:t>
      </w:r>
      <w:r w:rsidR="00DB2D32">
        <w:rPr>
          <w:rFonts w:cstheme="minorHAnsi"/>
          <w:color w:val="000000"/>
          <w:lang w:val="fr-FR"/>
        </w:rPr>
        <w:t>2</w:t>
      </w:r>
      <w:r w:rsidRPr="00F53468">
        <w:rPr>
          <w:rFonts w:cstheme="minorHAnsi"/>
          <w:color w:val="000000"/>
          <w:lang w:val="fr-FR"/>
        </w:rPr>
        <w:t xml:space="preserve"> pages maximum) des personnes impliquées dans le projet au niveau des</w:t>
      </w:r>
      <w:r w:rsidRPr="00F53468">
        <w:rPr>
          <w:rFonts w:eastAsia="Open Sans Light" w:cstheme="minorHAnsi"/>
          <w:color w:val="000000"/>
          <w:lang w:val="fr-FR"/>
        </w:rPr>
        <w:t xml:space="preserve"> </w:t>
      </w:r>
      <w:r w:rsidRPr="00F53468">
        <w:rPr>
          <w:rFonts w:cstheme="minorHAnsi"/>
          <w:color w:val="000000"/>
          <w:lang w:val="fr-FR"/>
        </w:rPr>
        <w:t>établissements partenaires et non académiques et faisant ressortir les éléments de la liste des participants décrits</w:t>
      </w:r>
      <w:r w:rsidRPr="00F53468">
        <w:rPr>
          <w:rFonts w:eastAsia="Open Sans Light" w:cstheme="minorHAnsi"/>
          <w:color w:val="000000"/>
          <w:lang w:val="fr-FR"/>
        </w:rPr>
        <w:t xml:space="preserve"> </w:t>
      </w:r>
      <w:r w:rsidRPr="00F53468">
        <w:rPr>
          <w:rFonts w:cstheme="minorHAnsi"/>
          <w:color w:val="000000"/>
          <w:lang w:val="fr-FR"/>
        </w:rPr>
        <w:t>plus haut ;</w:t>
      </w:r>
    </w:p>
    <w:p w14:paraId="181B0527" w14:textId="2F852F92"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sidR="00DB2D32">
        <w:rPr>
          <w:rFonts w:cstheme="minorHAnsi"/>
          <w:color w:val="000000"/>
          <w:lang w:val="fr-FR"/>
        </w:rPr>
        <w:t>L</w:t>
      </w:r>
      <w:r w:rsidRPr="00F53468">
        <w:rPr>
          <w:rFonts w:cstheme="minorHAnsi"/>
          <w:color w:val="000000"/>
          <w:lang w:val="fr-FR"/>
        </w:rPr>
        <w:t xml:space="preserve">es CV </w:t>
      </w:r>
      <w:r w:rsidR="00DB2D32">
        <w:rPr>
          <w:rFonts w:cstheme="minorHAnsi"/>
          <w:color w:val="000000"/>
          <w:lang w:val="fr-FR"/>
        </w:rPr>
        <w:t>résumés</w:t>
      </w:r>
      <w:r w:rsidRPr="00F53468">
        <w:rPr>
          <w:rFonts w:cstheme="minorHAnsi"/>
          <w:color w:val="000000"/>
          <w:lang w:val="fr-FR"/>
        </w:rPr>
        <w:t xml:space="preserve"> </w:t>
      </w:r>
      <w:r w:rsidR="00DB2D32">
        <w:rPr>
          <w:rFonts w:cstheme="minorHAnsi"/>
          <w:color w:val="000000"/>
          <w:lang w:val="fr-FR"/>
        </w:rPr>
        <w:t>(2</w:t>
      </w:r>
      <w:r w:rsidRPr="00F53468">
        <w:rPr>
          <w:rFonts w:cstheme="minorHAnsi"/>
          <w:color w:val="000000"/>
          <w:lang w:val="fr-FR"/>
        </w:rPr>
        <w:t xml:space="preserve"> pages maximum) des personnes impliquées dans le projet au niveau de</w:t>
      </w:r>
      <w:r w:rsidRPr="00F53468">
        <w:rPr>
          <w:rFonts w:eastAsia="Open Sans Light" w:cstheme="minorHAnsi"/>
          <w:color w:val="000000"/>
          <w:lang w:val="fr-FR"/>
        </w:rPr>
        <w:t xml:space="preserve"> </w:t>
      </w:r>
      <w:r w:rsidRPr="00F53468">
        <w:rPr>
          <w:rFonts w:cstheme="minorHAnsi"/>
          <w:color w:val="000000"/>
          <w:lang w:val="fr-FR"/>
        </w:rPr>
        <w:t>l'établissement du porteur du projet et faisant ressortir les éléments de la liste des participants</w:t>
      </w:r>
      <w:r w:rsidRPr="00F53468">
        <w:rPr>
          <w:rFonts w:eastAsia="Open Sans Light" w:cstheme="minorHAnsi"/>
          <w:color w:val="000000"/>
          <w:lang w:val="fr-FR"/>
        </w:rPr>
        <w:t xml:space="preserve"> </w:t>
      </w:r>
      <w:r w:rsidRPr="00F53468">
        <w:rPr>
          <w:rFonts w:cstheme="minorHAnsi"/>
          <w:color w:val="000000"/>
          <w:lang w:val="fr-FR"/>
        </w:rPr>
        <w:t>décrits plus haut ;</w:t>
      </w:r>
    </w:p>
    <w:p w14:paraId="4DFE6582" w14:textId="1FB6B1BA" w:rsidR="004905E5" w:rsidRPr="00F53468" w:rsidRDefault="004905E5" w:rsidP="004905E5">
      <w:pPr>
        <w:snapToGrid w:val="0"/>
        <w:spacing w:after="0" w:line="276" w:lineRule="auto"/>
        <w:jc w:val="both"/>
        <w:rPr>
          <w:rFonts w:cstheme="minorHAnsi"/>
          <w:b/>
          <w:color w:val="000000"/>
          <w:lang w:val="fr-FR"/>
        </w:rPr>
      </w:pPr>
      <w:r w:rsidRPr="00F53468">
        <w:rPr>
          <w:rFonts w:cstheme="minorHAnsi"/>
          <w:color w:val="000000"/>
          <w:lang w:val="fr-FR"/>
        </w:rPr>
        <w:t xml:space="preserve">- </w:t>
      </w:r>
      <w:r w:rsidR="00DB2D32">
        <w:rPr>
          <w:rFonts w:cstheme="minorHAnsi"/>
          <w:color w:val="000000"/>
          <w:lang w:val="fr-FR"/>
        </w:rPr>
        <w:t>L</w:t>
      </w:r>
      <w:r w:rsidRPr="00F53468">
        <w:rPr>
          <w:rFonts w:cstheme="minorHAnsi"/>
          <w:color w:val="000000"/>
          <w:lang w:val="fr-FR"/>
        </w:rPr>
        <w:t xml:space="preserve">e descriptif détaillé </w:t>
      </w:r>
      <w:r w:rsidR="00DB2D32">
        <w:rPr>
          <w:rFonts w:cstheme="minorHAnsi"/>
          <w:color w:val="000000"/>
          <w:lang w:val="fr-FR"/>
        </w:rPr>
        <w:t xml:space="preserve">(4 pages maximum) </w:t>
      </w:r>
      <w:r w:rsidRPr="00F53468">
        <w:rPr>
          <w:rFonts w:cstheme="minorHAnsi"/>
          <w:color w:val="000000"/>
          <w:lang w:val="fr-FR"/>
        </w:rPr>
        <w:t>du projet faisant obligatoirement ressortir</w:t>
      </w:r>
      <w:r w:rsidR="00DB2D32">
        <w:rPr>
          <w:rFonts w:cstheme="minorHAnsi"/>
          <w:color w:val="000000"/>
          <w:lang w:val="fr-FR"/>
        </w:rPr>
        <w:t xml:space="preserve"> </w:t>
      </w:r>
      <w:r w:rsidRPr="00F53468">
        <w:rPr>
          <w:rFonts w:cstheme="minorHAnsi"/>
          <w:color w:val="000000"/>
          <w:lang w:val="fr-FR"/>
        </w:rPr>
        <w:t>:</w:t>
      </w:r>
    </w:p>
    <w:p w14:paraId="2A6FCF36" w14:textId="5C5368C1" w:rsidR="004905E5" w:rsidRPr="00F53468" w:rsidRDefault="00DB2D32" w:rsidP="006264AD">
      <w:pPr>
        <w:pStyle w:val="Paragraphedeliste"/>
        <w:numPr>
          <w:ilvl w:val="0"/>
          <w:numId w:val="22"/>
        </w:numPr>
        <w:snapToGrid w:val="0"/>
        <w:spacing w:after="0" w:line="276" w:lineRule="auto"/>
        <w:ind w:left="426" w:hanging="284"/>
        <w:jc w:val="both"/>
        <w:rPr>
          <w:rFonts w:cstheme="minorHAnsi"/>
          <w:b/>
          <w:i/>
          <w:iCs/>
          <w:color w:val="CC6633"/>
          <w:lang w:val="fr-FR"/>
        </w:rPr>
      </w:pPr>
      <w:r w:rsidRPr="00DB2D32">
        <w:rPr>
          <w:rFonts w:cstheme="minorHAnsi"/>
          <w:b/>
          <w:bCs/>
          <w:color w:val="000000"/>
          <w:lang w:val="fr-FR"/>
        </w:rPr>
        <w:t>V</w:t>
      </w:r>
      <w:r w:rsidR="004905E5" w:rsidRPr="00DB2D32">
        <w:rPr>
          <w:rFonts w:cstheme="minorHAnsi"/>
          <w:b/>
          <w:bCs/>
          <w:color w:val="000000"/>
          <w:lang w:val="fr-FR"/>
        </w:rPr>
        <w:t>olet 1</w:t>
      </w:r>
      <w:r w:rsidRPr="00DB2D32">
        <w:rPr>
          <w:rFonts w:cstheme="minorHAnsi"/>
          <w:b/>
          <w:bCs/>
          <w:color w:val="000000"/>
          <w:lang w:val="fr-FR"/>
        </w:rPr>
        <w:t> :</w:t>
      </w:r>
      <w:r w:rsidR="004905E5" w:rsidRPr="00F53468">
        <w:rPr>
          <w:rFonts w:cstheme="minorHAnsi"/>
          <w:color w:val="000000"/>
          <w:lang w:val="fr-FR"/>
        </w:rPr>
        <w:t xml:space="preserve"> la ou les disciplines scientifiques</w:t>
      </w:r>
      <w:r w:rsidR="004905E5" w:rsidRPr="00F53468">
        <w:rPr>
          <w:rFonts w:eastAsia="Open Sans Light" w:cstheme="minorHAnsi"/>
          <w:color w:val="000000"/>
          <w:lang w:val="fr-FR"/>
        </w:rPr>
        <w:t xml:space="preserve"> </w:t>
      </w:r>
      <w:r w:rsidR="004905E5" w:rsidRPr="00F53468">
        <w:rPr>
          <w:rFonts w:cstheme="minorHAnsi"/>
          <w:color w:val="000000"/>
          <w:lang w:val="fr-FR"/>
        </w:rPr>
        <w:t>du projet, le contexte et la justification, la problématique, l'objectif général et les objectifs spécifiques, la méthodologie permettant l'atteinte de chaque objectif spécifique, le</w:t>
      </w:r>
      <w:r w:rsidR="004905E5" w:rsidRPr="00F53468">
        <w:rPr>
          <w:rFonts w:eastAsia="Open Sans Light" w:cstheme="minorHAnsi"/>
          <w:color w:val="000000"/>
          <w:lang w:val="fr-FR"/>
        </w:rPr>
        <w:t xml:space="preserve"> </w:t>
      </w:r>
      <w:r w:rsidR="004905E5" w:rsidRPr="00F53468">
        <w:rPr>
          <w:rFonts w:cstheme="minorHAnsi"/>
          <w:color w:val="000000"/>
          <w:lang w:val="fr-FR"/>
        </w:rPr>
        <w:t>public cible, les lots d'activités à réaliser et leur description, les résultats attendus, la liste des indicateurs chiffrés des différents résultats attendus</w:t>
      </w:r>
      <w:r>
        <w:rPr>
          <w:rFonts w:cstheme="minorHAnsi"/>
          <w:color w:val="000000"/>
          <w:lang w:val="fr-FR"/>
        </w:rPr>
        <w:t xml:space="preserve"> et des références pertinentes pour le projet.</w:t>
      </w:r>
    </w:p>
    <w:p w14:paraId="1E6D1C11" w14:textId="2C3CD225" w:rsidR="004905E5" w:rsidRPr="00F53468" w:rsidRDefault="00DB2D32" w:rsidP="006264AD">
      <w:pPr>
        <w:pStyle w:val="Paragraphedeliste"/>
        <w:numPr>
          <w:ilvl w:val="0"/>
          <w:numId w:val="22"/>
        </w:numPr>
        <w:snapToGrid w:val="0"/>
        <w:spacing w:after="0" w:line="276" w:lineRule="auto"/>
        <w:ind w:left="426" w:hanging="284"/>
        <w:jc w:val="both"/>
        <w:rPr>
          <w:rFonts w:cstheme="minorHAnsi"/>
          <w:b/>
          <w:i/>
          <w:iCs/>
          <w:color w:val="CC6633"/>
          <w:lang w:val="fr-FR"/>
        </w:rPr>
      </w:pPr>
      <w:r w:rsidRPr="00DB2D32">
        <w:rPr>
          <w:rFonts w:cstheme="minorHAnsi"/>
          <w:b/>
          <w:bCs/>
          <w:color w:val="000000"/>
          <w:lang w:val="fr-FR"/>
        </w:rPr>
        <w:t>V</w:t>
      </w:r>
      <w:r w:rsidR="004905E5" w:rsidRPr="00DB2D32">
        <w:rPr>
          <w:rFonts w:cstheme="minorHAnsi"/>
          <w:b/>
          <w:bCs/>
          <w:color w:val="000000"/>
          <w:lang w:val="fr-FR"/>
        </w:rPr>
        <w:t>olet 2</w:t>
      </w:r>
      <w:r w:rsidRPr="00DB2D32">
        <w:rPr>
          <w:rFonts w:cstheme="minorHAnsi"/>
          <w:b/>
          <w:bCs/>
          <w:color w:val="000000"/>
          <w:lang w:val="fr-FR"/>
        </w:rPr>
        <w:t> :</w:t>
      </w:r>
      <w:r w:rsidR="004905E5" w:rsidRPr="00F53468">
        <w:rPr>
          <w:rFonts w:cstheme="minorHAnsi"/>
          <w:color w:val="000000"/>
          <w:lang w:val="fr-FR"/>
        </w:rPr>
        <w:t xml:space="preserve"> le ou les domaines de structuration de la recherche envisagés dans le cadre</w:t>
      </w:r>
      <w:r w:rsidR="004905E5" w:rsidRPr="00F53468">
        <w:rPr>
          <w:rFonts w:eastAsia="Open Sans Light" w:cstheme="minorHAnsi"/>
          <w:color w:val="000000"/>
          <w:lang w:val="fr-FR"/>
        </w:rPr>
        <w:t xml:space="preserve"> </w:t>
      </w:r>
      <w:r w:rsidR="004905E5" w:rsidRPr="00F53468">
        <w:rPr>
          <w:rFonts w:cstheme="minorHAnsi"/>
          <w:color w:val="000000"/>
          <w:lang w:val="fr-FR"/>
        </w:rPr>
        <w:t>du projet, le contexte et la justification, la problématique, l'objectif général et les objectifs spécifiques, la méthodologie permettant l'atteinte de chaque objectif spécifique, le</w:t>
      </w:r>
      <w:r w:rsidR="004905E5" w:rsidRPr="00F53468">
        <w:rPr>
          <w:rFonts w:eastAsia="Open Sans Light" w:cstheme="minorHAnsi"/>
          <w:color w:val="000000"/>
          <w:lang w:val="fr-FR"/>
        </w:rPr>
        <w:t xml:space="preserve"> </w:t>
      </w:r>
      <w:r w:rsidR="004905E5" w:rsidRPr="00F53468">
        <w:rPr>
          <w:rFonts w:cstheme="minorHAnsi"/>
          <w:color w:val="000000"/>
          <w:lang w:val="fr-FR"/>
        </w:rPr>
        <w:t>public cible, les lots d'activités à réaliser et leur description, les résultats attendus</w:t>
      </w:r>
      <w:r>
        <w:rPr>
          <w:rFonts w:cstheme="minorHAnsi"/>
          <w:color w:val="000000"/>
          <w:lang w:val="fr-FR"/>
        </w:rPr>
        <w:t xml:space="preserve"> et</w:t>
      </w:r>
      <w:r w:rsidR="004905E5" w:rsidRPr="00F53468">
        <w:rPr>
          <w:rFonts w:cstheme="minorHAnsi"/>
          <w:color w:val="000000"/>
          <w:lang w:val="fr-FR"/>
        </w:rPr>
        <w:t xml:space="preserve"> les indicateurs chiffrés des résultats attendus.</w:t>
      </w:r>
    </w:p>
    <w:sectPr w:rsidR="004905E5" w:rsidRPr="00F53468" w:rsidSect="00F5346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Segoe UI Symbol"/>
    <w:panose1 w:val="020B0604020202020204"/>
    <w:charset w:val="80"/>
    <w:family w:val="auto"/>
    <w:pitch w:val="variable"/>
  </w:font>
  <w:font w:name="ArialMT">
    <w:altName w:val="Arial Unicode MS"/>
    <w:panose1 w:val="020B0604020202020204"/>
    <w:charset w:val="80"/>
    <w:family w:val="swiss"/>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DejaVu Sans">
    <w:altName w:val="Yu Gothic"/>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 w:name="Liberation Serif">
    <w:altName w:val="Hiragino Mincho ProN W3"/>
    <w:panose1 w:val="020B0604020202020204"/>
    <w:charset w:val="80"/>
    <w:family w:val="roman"/>
    <w:pitch w:val="variable"/>
  </w:font>
  <w:font w:name="Lohit Hindi">
    <w:altName w:val="Heiti TC Light"/>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Open Sans Light">
    <w:altName w:val="Yu Gothic"/>
    <w:panose1 w:val="020B0604020202020204"/>
    <w:charset w:val="8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ymbol"/>
        <w:color w:val="000000"/>
        <w:sz w:val="20"/>
        <w:szCs w:val="20"/>
        <w:shd w:val="clear" w:color="auto" w:fill="FFFFFF"/>
      </w:rPr>
    </w:lvl>
    <w:lvl w:ilvl="1">
      <w:start w:val="1"/>
      <w:numFmt w:val="bullet"/>
      <w:lvlText w:val=""/>
      <w:lvlJc w:val="left"/>
      <w:pPr>
        <w:tabs>
          <w:tab w:val="num" w:pos="1080"/>
        </w:tabs>
        <w:ind w:left="1080" w:hanging="360"/>
      </w:pPr>
      <w:rPr>
        <w:rFonts w:ascii="Wingdings" w:hAnsi="Wingdings" w:cs="Symbol"/>
        <w:color w:val="000000"/>
        <w:sz w:val="20"/>
        <w:szCs w:val="20"/>
        <w:shd w:val="clear" w:color="auto" w:fill="FFFFFF"/>
      </w:rPr>
    </w:lvl>
    <w:lvl w:ilvl="2">
      <w:start w:val="1"/>
      <w:numFmt w:val="bullet"/>
      <w:lvlText w:val=""/>
      <w:lvlJc w:val="left"/>
      <w:pPr>
        <w:tabs>
          <w:tab w:val="num" w:pos="1440"/>
        </w:tabs>
        <w:ind w:left="1440" w:hanging="360"/>
      </w:pPr>
      <w:rPr>
        <w:rFonts w:ascii="Wingdings" w:hAnsi="Wingdings" w:cs="Symbol"/>
        <w:color w:val="000000"/>
        <w:sz w:val="20"/>
        <w:szCs w:val="20"/>
        <w:shd w:val="clear" w:color="auto" w:fill="FFFFFF"/>
      </w:rPr>
    </w:lvl>
    <w:lvl w:ilvl="3">
      <w:start w:val="1"/>
      <w:numFmt w:val="bullet"/>
      <w:lvlText w:val=""/>
      <w:lvlJc w:val="left"/>
      <w:pPr>
        <w:tabs>
          <w:tab w:val="num" w:pos="1800"/>
        </w:tabs>
        <w:ind w:left="1800" w:hanging="360"/>
      </w:pPr>
      <w:rPr>
        <w:rFonts w:ascii="Wingdings" w:hAnsi="Wingdings" w:cs="Symbol"/>
        <w:color w:val="000000"/>
        <w:sz w:val="20"/>
        <w:szCs w:val="20"/>
        <w:shd w:val="clear" w:color="auto" w:fill="FFFFFF"/>
      </w:rPr>
    </w:lvl>
    <w:lvl w:ilvl="4">
      <w:start w:val="1"/>
      <w:numFmt w:val="bullet"/>
      <w:lvlText w:val=""/>
      <w:lvlJc w:val="left"/>
      <w:pPr>
        <w:tabs>
          <w:tab w:val="num" w:pos="2160"/>
        </w:tabs>
        <w:ind w:left="2160" w:hanging="360"/>
      </w:pPr>
      <w:rPr>
        <w:rFonts w:ascii="Wingdings" w:hAnsi="Wingdings" w:cs="Symbol"/>
        <w:color w:val="000000"/>
        <w:sz w:val="20"/>
        <w:szCs w:val="20"/>
        <w:shd w:val="clear" w:color="auto" w:fill="FFFFFF"/>
      </w:rPr>
    </w:lvl>
    <w:lvl w:ilvl="5">
      <w:start w:val="1"/>
      <w:numFmt w:val="bullet"/>
      <w:lvlText w:val=""/>
      <w:lvlJc w:val="left"/>
      <w:pPr>
        <w:tabs>
          <w:tab w:val="num" w:pos="2520"/>
        </w:tabs>
        <w:ind w:left="2520" w:hanging="360"/>
      </w:pPr>
      <w:rPr>
        <w:rFonts w:ascii="Wingdings" w:hAnsi="Wingdings" w:cs="Symbol"/>
        <w:color w:val="000000"/>
        <w:sz w:val="20"/>
        <w:szCs w:val="20"/>
        <w:shd w:val="clear" w:color="auto" w:fill="FFFFFF"/>
      </w:rPr>
    </w:lvl>
    <w:lvl w:ilvl="6">
      <w:start w:val="1"/>
      <w:numFmt w:val="bullet"/>
      <w:lvlText w:val=""/>
      <w:lvlJc w:val="left"/>
      <w:pPr>
        <w:tabs>
          <w:tab w:val="num" w:pos="2880"/>
        </w:tabs>
        <w:ind w:left="2880" w:hanging="360"/>
      </w:pPr>
      <w:rPr>
        <w:rFonts w:ascii="Wingdings" w:hAnsi="Wingdings" w:cs="Symbol"/>
        <w:color w:val="000000"/>
        <w:sz w:val="20"/>
        <w:szCs w:val="20"/>
        <w:shd w:val="clear" w:color="auto" w:fill="FFFFFF"/>
      </w:rPr>
    </w:lvl>
    <w:lvl w:ilvl="7">
      <w:start w:val="1"/>
      <w:numFmt w:val="bullet"/>
      <w:lvlText w:val=""/>
      <w:lvlJc w:val="left"/>
      <w:pPr>
        <w:tabs>
          <w:tab w:val="num" w:pos="3240"/>
        </w:tabs>
        <w:ind w:left="3240" w:hanging="360"/>
      </w:pPr>
      <w:rPr>
        <w:rFonts w:ascii="Wingdings" w:hAnsi="Wingdings" w:cs="Symbol"/>
        <w:color w:val="000000"/>
        <w:sz w:val="20"/>
        <w:szCs w:val="20"/>
        <w:shd w:val="clear" w:color="auto" w:fill="FFFFFF"/>
      </w:rPr>
    </w:lvl>
    <w:lvl w:ilvl="8">
      <w:start w:val="1"/>
      <w:numFmt w:val="bullet"/>
      <w:lvlText w:val=""/>
      <w:lvlJc w:val="left"/>
      <w:pPr>
        <w:tabs>
          <w:tab w:val="num" w:pos="3600"/>
        </w:tabs>
        <w:ind w:left="3600" w:hanging="360"/>
      </w:pPr>
      <w:rPr>
        <w:rFonts w:ascii="Wingdings" w:hAnsi="Wingdings" w:cs="Symbol"/>
        <w:color w:val="000000"/>
        <w:sz w:val="20"/>
        <w:szCs w:val="20"/>
        <w:shd w:val="clear" w:color="auto" w:fill="FFFFFF"/>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color w:val="000000"/>
        <w:sz w:val="20"/>
        <w:szCs w:val="20"/>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color w:val="000000"/>
        <w:sz w:val="20"/>
        <w:szCs w:val="2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color w:val="000000"/>
        <w:sz w:val="20"/>
        <w:szCs w:val="2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Wingdings" w:eastAsia="ArialMT" w:hAnsi="Wingdings" w:cs="Wingdings"/>
        <w:color w:val="000000"/>
        <w:sz w:val="20"/>
        <w:szCs w:val="20"/>
        <w:lang w:val="fr-FR" w:eastAsia="ar-SA" w:bidi="ar-SA"/>
      </w:rPr>
    </w:lvl>
    <w:lvl w:ilvl="1">
      <w:start w:val="1"/>
      <w:numFmt w:val="decimal"/>
      <w:lvlText w:val="%2."/>
      <w:lvlJc w:val="left"/>
      <w:pPr>
        <w:tabs>
          <w:tab w:val="num" w:pos="1080"/>
        </w:tabs>
        <w:ind w:left="1080" w:hanging="360"/>
      </w:pPr>
      <w:rPr>
        <w:rFonts w:ascii="Wingdings" w:eastAsia="ArialMT" w:hAnsi="Wingdings" w:cs="Wingdings"/>
        <w:color w:val="000000"/>
        <w:sz w:val="20"/>
        <w:szCs w:val="20"/>
        <w:lang w:val="fr-FR" w:eastAsia="ar-SA" w:bidi="ar-SA"/>
      </w:rPr>
    </w:lvl>
    <w:lvl w:ilvl="2">
      <w:start w:val="1"/>
      <w:numFmt w:val="decimal"/>
      <w:lvlText w:val="%3."/>
      <w:lvlJc w:val="left"/>
      <w:pPr>
        <w:tabs>
          <w:tab w:val="num" w:pos="1440"/>
        </w:tabs>
        <w:ind w:left="1440" w:hanging="360"/>
      </w:pPr>
      <w:rPr>
        <w:rFonts w:ascii="Wingdings" w:eastAsia="ArialMT" w:hAnsi="Wingdings" w:cs="Wingdings"/>
        <w:color w:val="000000"/>
        <w:sz w:val="20"/>
        <w:szCs w:val="20"/>
        <w:lang w:val="fr-FR" w:eastAsia="ar-SA" w:bidi="ar-SA"/>
      </w:rPr>
    </w:lvl>
    <w:lvl w:ilvl="3">
      <w:start w:val="1"/>
      <w:numFmt w:val="decimal"/>
      <w:lvlText w:val="%4."/>
      <w:lvlJc w:val="left"/>
      <w:pPr>
        <w:tabs>
          <w:tab w:val="num" w:pos="1800"/>
        </w:tabs>
        <w:ind w:left="1800" w:hanging="360"/>
      </w:pPr>
      <w:rPr>
        <w:rFonts w:ascii="Wingdings" w:eastAsia="ArialMT" w:hAnsi="Wingdings" w:cs="Wingdings"/>
        <w:color w:val="000000"/>
        <w:sz w:val="20"/>
        <w:szCs w:val="20"/>
        <w:lang w:val="fr-FR" w:eastAsia="ar-SA" w:bidi="ar-SA"/>
      </w:rPr>
    </w:lvl>
    <w:lvl w:ilvl="4">
      <w:start w:val="1"/>
      <w:numFmt w:val="decimal"/>
      <w:lvlText w:val="%5."/>
      <w:lvlJc w:val="left"/>
      <w:pPr>
        <w:tabs>
          <w:tab w:val="num" w:pos="2160"/>
        </w:tabs>
        <w:ind w:left="2160" w:hanging="360"/>
      </w:pPr>
      <w:rPr>
        <w:rFonts w:ascii="Wingdings" w:eastAsia="ArialMT" w:hAnsi="Wingdings" w:cs="Wingdings"/>
        <w:color w:val="000000"/>
        <w:sz w:val="20"/>
        <w:szCs w:val="20"/>
        <w:lang w:val="fr-FR" w:eastAsia="ar-SA" w:bidi="ar-SA"/>
      </w:rPr>
    </w:lvl>
    <w:lvl w:ilvl="5">
      <w:start w:val="1"/>
      <w:numFmt w:val="decimal"/>
      <w:lvlText w:val="%6."/>
      <w:lvlJc w:val="left"/>
      <w:pPr>
        <w:tabs>
          <w:tab w:val="num" w:pos="2520"/>
        </w:tabs>
        <w:ind w:left="2520" w:hanging="360"/>
      </w:pPr>
      <w:rPr>
        <w:rFonts w:ascii="Wingdings" w:eastAsia="ArialMT" w:hAnsi="Wingdings" w:cs="Wingdings"/>
        <w:color w:val="000000"/>
        <w:sz w:val="20"/>
        <w:szCs w:val="20"/>
        <w:lang w:val="fr-FR" w:eastAsia="ar-SA" w:bidi="ar-SA"/>
      </w:rPr>
    </w:lvl>
    <w:lvl w:ilvl="6">
      <w:start w:val="1"/>
      <w:numFmt w:val="decimal"/>
      <w:lvlText w:val="%7."/>
      <w:lvlJc w:val="left"/>
      <w:pPr>
        <w:tabs>
          <w:tab w:val="num" w:pos="2880"/>
        </w:tabs>
        <w:ind w:left="2880" w:hanging="360"/>
      </w:pPr>
      <w:rPr>
        <w:rFonts w:ascii="Wingdings" w:eastAsia="ArialMT" w:hAnsi="Wingdings" w:cs="Wingdings"/>
        <w:color w:val="000000"/>
        <w:sz w:val="20"/>
        <w:szCs w:val="20"/>
        <w:lang w:val="fr-FR" w:eastAsia="ar-SA" w:bidi="ar-SA"/>
      </w:rPr>
    </w:lvl>
    <w:lvl w:ilvl="7">
      <w:start w:val="1"/>
      <w:numFmt w:val="decimal"/>
      <w:lvlText w:val="%8."/>
      <w:lvlJc w:val="left"/>
      <w:pPr>
        <w:tabs>
          <w:tab w:val="num" w:pos="3240"/>
        </w:tabs>
        <w:ind w:left="3240" w:hanging="360"/>
      </w:pPr>
      <w:rPr>
        <w:rFonts w:ascii="Wingdings" w:eastAsia="ArialMT" w:hAnsi="Wingdings" w:cs="Wingdings"/>
        <w:color w:val="000000"/>
        <w:sz w:val="20"/>
        <w:szCs w:val="20"/>
        <w:lang w:val="fr-FR" w:eastAsia="ar-SA" w:bidi="ar-SA"/>
      </w:rPr>
    </w:lvl>
    <w:lvl w:ilvl="8">
      <w:start w:val="1"/>
      <w:numFmt w:val="decimal"/>
      <w:lvlText w:val="%9."/>
      <w:lvlJc w:val="left"/>
      <w:pPr>
        <w:tabs>
          <w:tab w:val="num" w:pos="3600"/>
        </w:tabs>
        <w:ind w:left="3600" w:hanging="360"/>
      </w:pPr>
      <w:rPr>
        <w:rFonts w:ascii="Wingdings" w:eastAsia="ArialMT" w:hAnsi="Wingdings" w:cs="Wingdings"/>
        <w:color w:val="000000"/>
        <w:sz w:val="20"/>
        <w:szCs w:val="20"/>
        <w:lang w:val="fr-FR" w:eastAsia="ar-SA" w:bidi="ar-SA"/>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7E03C56"/>
    <w:multiLevelType w:val="hybridMultilevel"/>
    <w:tmpl w:val="DA6ACE3C"/>
    <w:lvl w:ilvl="0" w:tplc="8328309C">
      <w:start w:val="1"/>
      <w:numFmt w:val="bullet"/>
      <w:lvlText w:val=""/>
      <w:lvlJc w:val="left"/>
      <w:pPr>
        <w:ind w:left="720" w:hanging="360"/>
      </w:pPr>
      <w:rPr>
        <w:rFonts w:ascii="Symbol" w:hAnsi="Symbol" w:hint="default"/>
      </w:rPr>
    </w:lvl>
    <w:lvl w:ilvl="1" w:tplc="3A04359A">
      <w:start w:val="1"/>
      <w:numFmt w:val="bullet"/>
      <w:lvlText w:val="o"/>
      <w:lvlJc w:val="left"/>
      <w:pPr>
        <w:ind w:left="1440" w:hanging="360"/>
      </w:pPr>
      <w:rPr>
        <w:rFonts w:ascii="Courier New" w:hAnsi="Courier New" w:hint="default"/>
      </w:rPr>
    </w:lvl>
    <w:lvl w:ilvl="2" w:tplc="E4B6AD48">
      <w:start w:val="1"/>
      <w:numFmt w:val="bullet"/>
      <w:lvlText w:val=""/>
      <w:lvlJc w:val="left"/>
      <w:pPr>
        <w:ind w:left="2160" w:hanging="360"/>
      </w:pPr>
      <w:rPr>
        <w:rFonts w:ascii="Wingdings" w:hAnsi="Wingdings" w:hint="default"/>
      </w:rPr>
    </w:lvl>
    <w:lvl w:ilvl="3" w:tplc="3AC4F326">
      <w:start w:val="1"/>
      <w:numFmt w:val="bullet"/>
      <w:lvlText w:val=""/>
      <w:lvlJc w:val="left"/>
      <w:pPr>
        <w:ind w:left="2880" w:hanging="360"/>
      </w:pPr>
      <w:rPr>
        <w:rFonts w:ascii="Symbol" w:hAnsi="Symbol" w:hint="default"/>
      </w:rPr>
    </w:lvl>
    <w:lvl w:ilvl="4" w:tplc="8F8085D0">
      <w:start w:val="1"/>
      <w:numFmt w:val="bullet"/>
      <w:lvlText w:val="o"/>
      <w:lvlJc w:val="left"/>
      <w:pPr>
        <w:ind w:left="3600" w:hanging="360"/>
      </w:pPr>
      <w:rPr>
        <w:rFonts w:ascii="Courier New" w:hAnsi="Courier New" w:hint="default"/>
      </w:rPr>
    </w:lvl>
    <w:lvl w:ilvl="5" w:tplc="E208D266">
      <w:start w:val="1"/>
      <w:numFmt w:val="bullet"/>
      <w:lvlText w:val=""/>
      <w:lvlJc w:val="left"/>
      <w:pPr>
        <w:ind w:left="4320" w:hanging="360"/>
      </w:pPr>
      <w:rPr>
        <w:rFonts w:ascii="Wingdings" w:hAnsi="Wingdings" w:hint="default"/>
      </w:rPr>
    </w:lvl>
    <w:lvl w:ilvl="6" w:tplc="3BA236A2">
      <w:start w:val="1"/>
      <w:numFmt w:val="bullet"/>
      <w:lvlText w:val=""/>
      <w:lvlJc w:val="left"/>
      <w:pPr>
        <w:ind w:left="5040" w:hanging="360"/>
      </w:pPr>
      <w:rPr>
        <w:rFonts w:ascii="Symbol" w:hAnsi="Symbol" w:hint="default"/>
      </w:rPr>
    </w:lvl>
    <w:lvl w:ilvl="7" w:tplc="61CC46CC">
      <w:start w:val="1"/>
      <w:numFmt w:val="bullet"/>
      <w:lvlText w:val="o"/>
      <w:lvlJc w:val="left"/>
      <w:pPr>
        <w:ind w:left="5760" w:hanging="360"/>
      </w:pPr>
      <w:rPr>
        <w:rFonts w:ascii="Courier New" w:hAnsi="Courier New" w:hint="default"/>
      </w:rPr>
    </w:lvl>
    <w:lvl w:ilvl="8" w:tplc="6150D2EE">
      <w:start w:val="1"/>
      <w:numFmt w:val="bullet"/>
      <w:lvlText w:val=""/>
      <w:lvlJc w:val="left"/>
      <w:pPr>
        <w:ind w:left="6480" w:hanging="360"/>
      </w:pPr>
      <w:rPr>
        <w:rFonts w:ascii="Wingdings" w:hAnsi="Wingdings" w:hint="default"/>
      </w:rPr>
    </w:lvl>
  </w:abstractNum>
  <w:abstractNum w:abstractNumId="6" w15:restartNumberingAfterBreak="0">
    <w:nsid w:val="12D950A9"/>
    <w:multiLevelType w:val="hybridMultilevel"/>
    <w:tmpl w:val="2E967CCA"/>
    <w:lvl w:ilvl="0" w:tplc="7E924648">
      <w:start w:val="1"/>
      <w:numFmt w:val="decimal"/>
      <w:lvlText w:val="%1."/>
      <w:lvlJc w:val="left"/>
      <w:pPr>
        <w:ind w:left="1440" w:hanging="360"/>
      </w:pPr>
    </w:lvl>
    <w:lvl w:ilvl="1" w:tplc="2C0C0019" w:tentative="1">
      <w:start w:val="1"/>
      <w:numFmt w:val="lowerLetter"/>
      <w:lvlText w:val="%2."/>
      <w:lvlJc w:val="left"/>
      <w:pPr>
        <w:ind w:left="2160" w:hanging="360"/>
      </w:pPr>
    </w:lvl>
    <w:lvl w:ilvl="2" w:tplc="2C0C001B" w:tentative="1">
      <w:start w:val="1"/>
      <w:numFmt w:val="lowerRoman"/>
      <w:lvlText w:val="%3."/>
      <w:lvlJc w:val="right"/>
      <w:pPr>
        <w:ind w:left="2880" w:hanging="180"/>
      </w:pPr>
    </w:lvl>
    <w:lvl w:ilvl="3" w:tplc="2C0C000F" w:tentative="1">
      <w:start w:val="1"/>
      <w:numFmt w:val="decimal"/>
      <w:lvlText w:val="%4."/>
      <w:lvlJc w:val="left"/>
      <w:pPr>
        <w:ind w:left="3600" w:hanging="360"/>
      </w:pPr>
    </w:lvl>
    <w:lvl w:ilvl="4" w:tplc="2C0C0019" w:tentative="1">
      <w:start w:val="1"/>
      <w:numFmt w:val="lowerLetter"/>
      <w:lvlText w:val="%5."/>
      <w:lvlJc w:val="left"/>
      <w:pPr>
        <w:ind w:left="4320" w:hanging="360"/>
      </w:pPr>
    </w:lvl>
    <w:lvl w:ilvl="5" w:tplc="2C0C001B" w:tentative="1">
      <w:start w:val="1"/>
      <w:numFmt w:val="lowerRoman"/>
      <w:lvlText w:val="%6."/>
      <w:lvlJc w:val="right"/>
      <w:pPr>
        <w:ind w:left="5040" w:hanging="180"/>
      </w:pPr>
    </w:lvl>
    <w:lvl w:ilvl="6" w:tplc="2C0C000F" w:tentative="1">
      <w:start w:val="1"/>
      <w:numFmt w:val="decimal"/>
      <w:lvlText w:val="%7."/>
      <w:lvlJc w:val="left"/>
      <w:pPr>
        <w:ind w:left="5760" w:hanging="360"/>
      </w:pPr>
    </w:lvl>
    <w:lvl w:ilvl="7" w:tplc="2C0C0019" w:tentative="1">
      <w:start w:val="1"/>
      <w:numFmt w:val="lowerLetter"/>
      <w:lvlText w:val="%8."/>
      <w:lvlJc w:val="left"/>
      <w:pPr>
        <w:ind w:left="6480" w:hanging="360"/>
      </w:pPr>
    </w:lvl>
    <w:lvl w:ilvl="8" w:tplc="2C0C001B" w:tentative="1">
      <w:start w:val="1"/>
      <w:numFmt w:val="lowerRoman"/>
      <w:lvlText w:val="%9."/>
      <w:lvlJc w:val="right"/>
      <w:pPr>
        <w:ind w:left="7200" w:hanging="180"/>
      </w:pPr>
    </w:lvl>
  </w:abstractNum>
  <w:abstractNum w:abstractNumId="7" w15:restartNumberingAfterBreak="0">
    <w:nsid w:val="16FB4F4F"/>
    <w:multiLevelType w:val="hybridMultilevel"/>
    <w:tmpl w:val="C0BCA056"/>
    <w:lvl w:ilvl="0" w:tplc="2C0C0001">
      <w:start w:val="1"/>
      <w:numFmt w:val="bullet"/>
      <w:lvlText w:val=""/>
      <w:lvlJc w:val="left"/>
      <w:pPr>
        <w:ind w:left="720" w:hanging="360"/>
      </w:pPr>
      <w:rPr>
        <w:rFonts w:ascii="Symbol" w:hAnsi="Symbol" w:hint="default"/>
      </w:rPr>
    </w:lvl>
    <w:lvl w:ilvl="1" w:tplc="B640455E">
      <w:start w:val="1"/>
      <w:numFmt w:val="lowerLetter"/>
      <w:lvlText w:val="%2."/>
      <w:lvlJc w:val="left"/>
      <w:pPr>
        <w:ind w:left="1440" w:hanging="360"/>
      </w:pPr>
    </w:lvl>
    <w:lvl w:ilvl="2" w:tplc="73945666">
      <w:start w:val="1"/>
      <w:numFmt w:val="lowerRoman"/>
      <w:lvlText w:val="%3."/>
      <w:lvlJc w:val="right"/>
      <w:pPr>
        <w:ind w:left="2160" w:hanging="180"/>
      </w:pPr>
    </w:lvl>
    <w:lvl w:ilvl="3" w:tplc="1C344822">
      <w:start w:val="1"/>
      <w:numFmt w:val="decimal"/>
      <w:lvlText w:val="%4."/>
      <w:lvlJc w:val="left"/>
      <w:pPr>
        <w:ind w:left="2880" w:hanging="360"/>
      </w:pPr>
    </w:lvl>
    <w:lvl w:ilvl="4" w:tplc="B34E3B02">
      <w:start w:val="1"/>
      <w:numFmt w:val="lowerLetter"/>
      <w:lvlText w:val="%5."/>
      <w:lvlJc w:val="left"/>
      <w:pPr>
        <w:ind w:left="3600" w:hanging="360"/>
      </w:pPr>
    </w:lvl>
    <w:lvl w:ilvl="5" w:tplc="45788B7A">
      <w:start w:val="1"/>
      <w:numFmt w:val="lowerRoman"/>
      <w:lvlText w:val="%6."/>
      <w:lvlJc w:val="right"/>
      <w:pPr>
        <w:ind w:left="4320" w:hanging="180"/>
      </w:pPr>
    </w:lvl>
    <w:lvl w:ilvl="6" w:tplc="5AFE1F8A">
      <w:start w:val="1"/>
      <w:numFmt w:val="decimal"/>
      <w:lvlText w:val="%7."/>
      <w:lvlJc w:val="left"/>
      <w:pPr>
        <w:ind w:left="5040" w:hanging="360"/>
      </w:pPr>
    </w:lvl>
    <w:lvl w:ilvl="7" w:tplc="72DE1476">
      <w:start w:val="1"/>
      <w:numFmt w:val="lowerLetter"/>
      <w:lvlText w:val="%8."/>
      <w:lvlJc w:val="left"/>
      <w:pPr>
        <w:ind w:left="5760" w:hanging="360"/>
      </w:pPr>
    </w:lvl>
    <w:lvl w:ilvl="8" w:tplc="49DE53B4">
      <w:start w:val="1"/>
      <w:numFmt w:val="lowerRoman"/>
      <w:lvlText w:val="%9."/>
      <w:lvlJc w:val="right"/>
      <w:pPr>
        <w:ind w:left="6480" w:hanging="180"/>
      </w:pPr>
    </w:lvl>
  </w:abstractNum>
  <w:abstractNum w:abstractNumId="8" w15:restartNumberingAfterBreak="0">
    <w:nsid w:val="23A240B3"/>
    <w:multiLevelType w:val="multilevel"/>
    <w:tmpl w:val="CE9E174C"/>
    <w:lvl w:ilvl="0">
      <w:start w:val="1"/>
      <w:numFmt w:val="bullet"/>
      <w:lvlText w:val=""/>
      <w:lvlJc w:val="left"/>
      <w:pPr>
        <w:ind w:left="1080" w:hanging="360"/>
      </w:pPr>
      <w:rPr>
        <w:rFonts w:ascii="Symbol" w:hAnsi="Symbol" w:hint="default"/>
        <w:color w:val="000000"/>
        <w:sz w:val="20"/>
        <w:szCs w:val="20"/>
        <w:shd w:val="clear" w:color="auto" w:fill="FFFFFF"/>
      </w:rPr>
    </w:lvl>
    <w:lvl w:ilvl="1">
      <w:start w:val="1"/>
      <w:numFmt w:val="bullet"/>
      <w:lvlText w:val=""/>
      <w:lvlJc w:val="left"/>
      <w:pPr>
        <w:tabs>
          <w:tab w:val="num" w:pos="1080"/>
        </w:tabs>
        <w:ind w:left="1080" w:hanging="360"/>
      </w:pPr>
      <w:rPr>
        <w:rFonts w:ascii="Wingdings" w:hAnsi="Wingdings" w:cs="Symbol"/>
        <w:color w:val="000000"/>
        <w:sz w:val="20"/>
        <w:szCs w:val="20"/>
        <w:shd w:val="clear" w:color="auto" w:fill="FFFFFF"/>
      </w:rPr>
    </w:lvl>
    <w:lvl w:ilvl="2">
      <w:start w:val="1"/>
      <w:numFmt w:val="bullet"/>
      <w:lvlText w:val=""/>
      <w:lvlJc w:val="left"/>
      <w:pPr>
        <w:tabs>
          <w:tab w:val="num" w:pos="1440"/>
        </w:tabs>
        <w:ind w:left="1440" w:hanging="360"/>
      </w:pPr>
      <w:rPr>
        <w:rFonts w:ascii="Wingdings" w:hAnsi="Wingdings" w:cs="Symbol"/>
        <w:color w:val="000000"/>
        <w:sz w:val="20"/>
        <w:szCs w:val="20"/>
        <w:shd w:val="clear" w:color="auto" w:fill="FFFFFF"/>
      </w:rPr>
    </w:lvl>
    <w:lvl w:ilvl="3">
      <w:start w:val="1"/>
      <w:numFmt w:val="bullet"/>
      <w:lvlText w:val=""/>
      <w:lvlJc w:val="left"/>
      <w:pPr>
        <w:tabs>
          <w:tab w:val="num" w:pos="1800"/>
        </w:tabs>
        <w:ind w:left="1800" w:hanging="360"/>
      </w:pPr>
      <w:rPr>
        <w:rFonts w:ascii="Wingdings" w:hAnsi="Wingdings" w:cs="Symbol"/>
        <w:color w:val="000000"/>
        <w:sz w:val="20"/>
        <w:szCs w:val="20"/>
        <w:shd w:val="clear" w:color="auto" w:fill="FFFFFF"/>
      </w:rPr>
    </w:lvl>
    <w:lvl w:ilvl="4">
      <w:start w:val="1"/>
      <w:numFmt w:val="bullet"/>
      <w:lvlText w:val=""/>
      <w:lvlJc w:val="left"/>
      <w:pPr>
        <w:tabs>
          <w:tab w:val="num" w:pos="2160"/>
        </w:tabs>
        <w:ind w:left="2160" w:hanging="360"/>
      </w:pPr>
      <w:rPr>
        <w:rFonts w:ascii="Wingdings" w:hAnsi="Wingdings" w:cs="Symbol"/>
        <w:color w:val="000000"/>
        <w:sz w:val="20"/>
        <w:szCs w:val="20"/>
        <w:shd w:val="clear" w:color="auto" w:fill="FFFFFF"/>
      </w:rPr>
    </w:lvl>
    <w:lvl w:ilvl="5">
      <w:start w:val="1"/>
      <w:numFmt w:val="bullet"/>
      <w:lvlText w:val=""/>
      <w:lvlJc w:val="left"/>
      <w:pPr>
        <w:tabs>
          <w:tab w:val="num" w:pos="2520"/>
        </w:tabs>
        <w:ind w:left="2520" w:hanging="360"/>
      </w:pPr>
      <w:rPr>
        <w:rFonts w:ascii="Wingdings" w:hAnsi="Wingdings" w:cs="Symbol"/>
        <w:color w:val="000000"/>
        <w:sz w:val="20"/>
        <w:szCs w:val="20"/>
        <w:shd w:val="clear" w:color="auto" w:fill="FFFFFF"/>
      </w:rPr>
    </w:lvl>
    <w:lvl w:ilvl="6">
      <w:start w:val="1"/>
      <w:numFmt w:val="bullet"/>
      <w:lvlText w:val=""/>
      <w:lvlJc w:val="left"/>
      <w:pPr>
        <w:tabs>
          <w:tab w:val="num" w:pos="2880"/>
        </w:tabs>
        <w:ind w:left="2880" w:hanging="360"/>
      </w:pPr>
      <w:rPr>
        <w:rFonts w:ascii="Wingdings" w:hAnsi="Wingdings" w:cs="Symbol"/>
        <w:color w:val="000000"/>
        <w:sz w:val="20"/>
        <w:szCs w:val="20"/>
        <w:shd w:val="clear" w:color="auto" w:fill="FFFFFF"/>
      </w:rPr>
    </w:lvl>
    <w:lvl w:ilvl="7">
      <w:start w:val="1"/>
      <w:numFmt w:val="bullet"/>
      <w:lvlText w:val=""/>
      <w:lvlJc w:val="left"/>
      <w:pPr>
        <w:tabs>
          <w:tab w:val="num" w:pos="3240"/>
        </w:tabs>
        <w:ind w:left="3240" w:hanging="360"/>
      </w:pPr>
      <w:rPr>
        <w:rFonts w:ascii="Wingdings" w:hAnsi="Wingdings" w:cs="Symbol"/>
        <w:color w:val="000000"/>
        <w:sz w:val="20"/>
        <w:szCs w:val="20"/>
        <w:shd w:val="clear" w:color="auto" w:fill="FFFFFF"/>
      </w:rPr>
    </w:lvl>
    <w:lvl w:ilvl="8">
      <w:start w:val="1"/>
      <w:numFmt w:val="bullet"/>
      <w:lvlText w:val=""/>
      <w:lvlJc w:val="left"/>
      <w:pPr>
        <w:tabs>
          <w:tab w:val="num" w:pos="3600"/>
        </w:tabs>
        <w:ind w:left="3600" w:hanging="360"/>
      </w:pPr>
      <w:rPr>
        <w:rFonts w:ascii="Wingdings" w:hAnsi="Wingdings" w:cs="Symbol"/>
        <w:color w:val="000000"/>
        <w:sz w:val="20"/>
        <w:szCs w:val="20"/>
        <w:shd w:val="clear" w:color="auto" w:fill="FFFFFF"/>
      </w:rPr>
    </w:lvl>
  </w:abstractNum>
  <w:abstractNum w:abstractNumId="9" w15:restartNumberingAfterBreak="0">
    <w:nsid w:val="249644FE"/>
    <w:multiLevelType w:val="hybridMultilevel"/>
    <w:tmpl w:val="EB42FBC2"/>
    <w:lvl w:ilvl="0" w:tplc="7E924648">
      <w:start w:val="1"/>
      <w:numFmt w:val="decimal"/>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40A65753"/>
    <w:multiLevelType w:val="hybridMultilevel"/>
    <w:tmpl w:val="B5F8933E"/>
    <w:lvl w:ilvl="0" w:tplc="2C8ECEA6">
      <w:start w:val="1"/>
      <w:numFmt w:val="decimal"/>
      <w:lvlText w:val="%1."/>
      <w:lvlJc w:val="left"/>
      <w:pPr>
        <w:ind w:left="720" w:hanging="360"/>
      </w:pPr>
    </w:lvl>
    <w:lvl w:ilvl="1" w:tplc="5F163B7C">
      <w:start w:val="1"/>
      <w:numFmt w:val="lowerLetter"/>
      <w:lvlText w:val="%2."/>
      <w:lvlJc w:val="left"/>
      <w:pPr>
        <w:ind w:left="1440" w:hanging="360"/>
      </w:pPr>
    </w:lvl>
    <w:lvl w:ilvl="2" w:tplc="60D08D82">
      <w:start w:val="1"/>
      <w:numFmt w:val="lowerRoman"/>
      <w:lvlText w:val="%3."/>
      <w:lvlJc w:val="right"/>
      <w:pPr>
        <w:ind w:left="2160" w:hanging="180"/>
      </w:pPr>
    </w:lvl>
    <w:lvl w:ilvl="3" w:tplc="207A5C58">
      <w:start w:val="1"/>
      <w:numFmt w:val="decimal"/>
      <w:lvlText w:val="%4."/>
      <w:lvlJc w:val="left"/>
      <w:pPr>
        <w:ind w:left="2880" w:hanging="360"/>
      </w:pPr>
    </w:lvl>
    <w:lvl w:ilvl="4" w:tplc="12FE200A">
      <w:start w:val="1"/>
      <w:numFmt w:val="lowerLetter"/>
      <w:lvlText w:val="%5."/>
      <w:lvlJc w:val="left"/>
      <w:pPr>
        <w:ind w:left="3600" w:hanging="360"/>
      </w:pPr>
    </w:lvl>
    <w:lvl w:ilvl="5" w:tplc="A6429DF0">
      <w:start w:val="1"/>
      <w:numFmt w:val="lowerRoman"/>
      <w:lvlText w:val="%6."/>
      <w:lvlJc w:val="right"/>
      <w:pPr>
        <w:ind w:left="4320" w:hanging="180"/>
      </w:pPr>
    </w:lvl>
    <w:lvl w:ilvl="6" w:tplc="AE884234">
      <w:start w:val="1"/>
      <w:numFmt w:val="decimal"/>
      <w:lvlText w:val="%7."/>
      <w:lvlJc w:val="left"/>
      <w:pPr>
        <w:ind w:left="5040" w:hanging="360"/>
      </w:pPr>
    </w:lvl>
    <w:lvl w:ilvl="7" w:tplc="4364E2F6">
      <w:start w:val="1"/>
      <w:numFmt w:val="lowerLetter"/>
      <w:lvlText w:val="%8."/>
      <w:lvlJc w:val="left"/>
      <w:pPr>
        <w:ind w:left="5760" w:hanging="360"/>
      </w:pPr>
    </w:lvl>
    <w:lvl w:ilvl="8" w:tplc="913627CE">
      <w:start w:val="1"/>
      <w:numFmt w:val="lowerRoman"/>
      <w:lvlText w:val="%9."/>
      <w:lvlJc w:val="right"/>
      <w:pPr>
        <w:ind w:left="6480" w:hanging="180"/>
      </w:pPr>
    </w:lvl>
  </w:abstractNum>
  <w:abstractNum w:abstractNumId="11" w15:restartNumberingAfterBreak="0">
    <w:nsid w:val="417D2A86"/>
    <w:multiLevelType w:val="hybridMultilevel"/>
    <w:tmpl w:val="0A0A9A16"/>
    <w:lvl w:ilvl="0" w:tplc="2C0C0001">
      <w:start w:val="1"/>
      <w:numFmt w:val="bullet"/>
      <w:lvlText w:val=""/>
      <w:lvlJc w:val="left"/>
      <w:pPr>
        <w:ind w:left="780" w:hanging="360"/>
      </w:pPr>
      <w:rPr>
        <w:rFonts w:ascii="Symbol" w:hAnsi="Symbol" w:hint="default"/>
      </w:rPr>
    </w:lvl>
    <w:lvl w:ilvl="1" w:tplc="2C0C0003" w:tentative="1">
      <w:start w:val="1"/>
      <w:numFmt w:val="bullet"/>
      <w:lvlText w:val="o"/>
      <w:lvlJc w:val="left"/>
      <w:pPr>
        <w:ind w:left="1500" w:hanging="360"/>
      </w:pPr>
      <w:rPr>
        <w:rFonts w:ascii="Courier New" w:hAnsi="Courier New" w:cs="Courier New" w:hint="default"/>
      </w:rPr>
    </w:lvl>
    <w:lvl w:ilvl="2" w:tplc="2C0C0005" w:tentative="1">
      <w:start w:val="1"/>
      <w:numFmt w:val="bullet"/>
      <w:lvlText w:val=""/>
      <w:lvlJc w:val="left"/>
      <w:pPr>
        <w:ind w:left="2220" w:hanging="360"/>
      </w:pPr>
      <w:rPr>
        <w:rFonts w:ascii="Wingdings" w:hAnsi="Wingdings" w:hint="default"/>
      </w:rPr>
    </w:lvl>
    <w:lvl w:ilvl="3" w:tplc="2C0C0001" w:tentative="1">
      <w:start w:val="1"/>
      <w:numFmt w:val="bullet"/>
      <w:lvlText w:val=""/>
      <w:lvlJc w:val="left"/>
      <w:pPr>
        <w:ind w:left="2940" w:hanging="360"/>
      </w:pPr>
      <w:rPr>
        <w:rFonts w:ascii="Symbol" w:hAnsi="Symbol" w:hint="default"/>
      </w:rPr>
    </w:lvl>
    <w:lvl w:ilvl="4" w:tplc="2C0C0003" w:tentative="1">
      <w:start w:val="1"/>
      <w:numFmt w:val="bullet"/>
      <w:lvlText w:val="o"/>
      <w:lvlJc w:val="left"/>
      <w:pPr>
        <w:ind w:left="3660" w:hanging="360"/>
      </w:pPr>
      <w:rPr>
        <w:rFonts w:ascii="Courier New" w:hAnsi="Courier New" w:cs="Courier New" w:hint="default"/>
      </w:rPr>
    </w:lvl>
    <w:lvl w:ilvl="5" w:tplc="2C0C0005" w:tentative="1">
      <w:start w:val="1"/>
      <w:numFmt w:val="bullet"/>
      <w:lvlText w:val=""/>
      <w:lvlJc w:val="left"/>
      <w:pPr>
        <w:ind w:left="4380" w:hanging="360"/>
      </w:pPr>
      <w:rPr>
        <w:rFonts w:ascii="Wingdings" w:hAnsi="Wingdings" w:hint="default"/>
      </w:rPr>
    </w:lvl>
    <w:lvl w:ilvl="6" w:tplc="2C0C0001" w:tentative="1">
      <w:start w:val="1"/>
      <w:numFmt w:val="bullet"/>
      <w:lvlText w:val=""/>
      <w:lvlJc w:val="left"/>
      <w:pPr>
        <w:ind w:left="5100" w:hanging="360"/>
      </w:pPr>
      <w:rPr>
        <w:rFonts w:ascii="Symbol" w:hAnsi="Symbol" w:hint="default"/>
      </w:rPr>
    </w:lvl>
    <w:lvl w:ilvl="7" w:tplc="2C0C0003" w:tentative="1">
      <w:start w:val="1"/>
      <w:numFmt w:val="bullet"/>
      <w:lvlText w:val="o"/>
      <w:lvlJc w:val="left"/>
      <w:pPr>
        <w:ind w:left="5820" w:hanging="360"/>
      </w:pPr>
      <w:rPr>
        <w:rFonts w:ascii="Courier New" w:hAnsi="Courier New" w:cs="Courier New" w:hint="default"/>
      </w:rPr>
    </w:lvl>
    <w:lvl w:ilvl="8" w:tplc="2C0C0005" w:tentative="1">
      <w:start w:val="1"/>
      <w:numFmt w:val="bullet"/>
      <w:lvlText w:val=""/>
      <w:lvlJc w:val="left"/>
      <w:pPr>
        <w:ind w:left="6540" w:hanging="360"/>
      </w:pPr>
      <w:rPr>
        <w:rFonts w:ascii="Wingdings" w:hAnsi="Wingdings" w:hint="default"/>
      </w:rPr>
    </w:lvl>
  </w:abstractNum>
  <w:abstractNum w:abstractNumId="12" w15:restartNumberingAfterBreak="0">
    <w:nsid w:val="48E23FF5"/>
    <w:multiLevelType w:val="hybridMultilevel"/>
    <w:tmpl w:val="9288EE8E"/>
    <w:lvl w:ilvl="0" w:tplc="7678684C">
      <w:start w:val="1"/>
      <w:numFmt w:val="bullet"/>
      <w:lvlText w:val=""/>
      <w:lvlJc w:val="left"/>
      <w:pPr>
        <w:ind w:left="720" w:hanging="360"/>
      </w:pPr>
      <w:rPr>
        <w:rFonts w:ascii="Symbol" w:hAnsi="Symbol" w:hint="default"/>
      </w:rPr>
    </w:lvl>
    <w:lvl w:ilvl="1" w:tplc="C7FA3540">
      <w:start w:val="1"/>
      <w:numFmt w:val="bullet"/>
      <w:lvlText w:val="o"/>
      <w:lvlJc w:val="left"/>
      <w:pPr>
        <w:ind w:left="1440" w:hanging="360"/>
      </w:pPr>
      <w:rPr>
        <w:rFonts w:ascii="Courier New" w:hAnsi="Courier New" w:hint="default"/>
      </w:rPr>
    </w:lvl>
    <w:lvl w:ilvl="2" w:tplc="3AD08AA2">
      <w:start w:val="1"/>
      <w:numFmt w:val="bullet"/>
      <w:lvlText w:val=""/>
      <w:lvlJc w:val="left"/>
      <w:pPr>
        <w:ind w:left="2160" w:hanging="360"/>
      </w:pPr>
      <w:rPr>
        <w:rFonts w:ascii="Wingdings" w:hAnsi="Wingdings" w:hint="default"/>
      </w:rPr>
    </w:lvl>
    <w:lvl w:ilvl="3" w:tplc="DEC24E92">
      <w:start w:val="1"/>
      <w:numFmt w:val="bullet"/>
      <w:lvlText w:val=""/>
      <w:lvlJc w:val="left"/>
      <w:pPr>
        <w:ind w:left="2880" w:hanging="360"/>
      </w:pPr>
      <w:rPr>
        <w:rFonts w:ascii="Symbol" w:hAnsi="Symbol" w:hint="default"/>
      </w:rPr>
    </w:lvl>
    <w:lvl w:ilvl="4" w:tplc="89E21F2C">
      <w:start w:val="1"/>
      <w:numFmt w:val="bullet"/>
      <w:lvlText w:val="o"/>
      <w:lvlJc w:val="left"/>
      <w:pPr>
        <w:ind w:left="3600" w:hanging="360"/>
      </w:pPr>
      <w:rPr>
        <w:rFonts w:ascii="Courier New" w:hAnsi="Courier New" w:hint="default"/>
      </w:rPr>
    </w:lvl>
    <w:lvl w:ilvl="5" w:tplc="527488DA">
      <w:start w:val="1"/>
      <w:numFmt w:val="bullet"/>
      <w:lvlText w:val=""/>
      <w:lvlJc w:val="left"/>
      <w:pPr>
        <w:ind w:left="4320" w:hanging="360"/>
      </w:pPr>
      <w:rPr>
        <w:rFonts w:ascii="Wingdings" w:hAnsi="Wingdings" w:hint="default"/>
      </w:rPr>
    </w:lvl>
    <w:lvl w:ilvl="6" w:tplc="89D8C644">
      <w:start w:val="1"/>
      <w:numFmt w:val="bullet"/>
      <w:lvlText w:val=""/>
      <w:lvlJc w:val="left"/>
      <w:pPr>
        <w:ind w:left="5040" w:hanging="360"/>
      </w:pPr>
      <w:rPr>
        <w:rFonts w:ascii="Symbol" w:hAnsi="Symbol" w:hint="default"/>
      </w:rPr>
    </w:lvl>
    <w:lvl w:ilvl="7" w:tplc="B442F656">
      <w:start w:val="1"/>
      <w:numFmt w:val="bullet"/>
      <w:lvlText w:val="o"/>
      <w:lvlJc w:val="left"/>
      <w:pPr>
        <w:ind w:left="5760" w:hanging="360"/>
      </w:pPr>
      <w:rPr>
        <w:rFonts w:ascii="Courier New" w:hAnsi="Courier New" w:hint="default"/>
      </w:rPr>
    </w:lvl>
    <w:lvl w:ilvl="8" w:tplc="F98277F0">
      <w:start w:val="1"/>
      <w:numFmt w:val="bullet"/>
      <w:lvlText w:val=""/>
      <w:lvlJc w:val="left"/>
      <w:pPr>
        <w:ind w:left="6480" w:hanging="360"/>
      </w:pPr>
      <w:rPr>
        <w:rFonts w:ascii="Wingdings" w:hAnsi="Wingdings" w:hint="default"/>
      </w:rPr>
    </w:lvl>
  </w:abstractNum>
  <w:abstractNum w:abstractNumId="13" w15:restartNumberingAfterBreak="0">
    <w:nsid w:val="4FBC1BE6"/>
    <w:multiLevelType w:val="hybridMultilevel"/>
    <w:tmpl w:val="1B502352"/>
    <w:lvl w:ilvl="0" w:tplc="4F446B88">
      <w:start w:val="1"/>
      <w:numFmt w:val="decimal"/>
      <w:lvlText w:val="%1."/>
      <w:lvlJc w:val="left"/>
      <w:pPr>
        <w:ind w:left="720" w:hanging="360"/>
      </w:pPr>
    </w:lvl>
    <w:lvl w:ilvl="1" w:tplc="BD004026">
      <w:start w:val="1"/>
      <w:numFmt w:val="lowerLetter"/>
      <w:lvlText w:val="%2."/>
      <w:lvlJc w:val="left"/>
      <w:pPr>
        <w:ind w:left="1440" w:hanging="360"/>
      </w:pPr>
    </w:lvl>
    <w:lvl w:ilvl="2" w:tplc="63482464">
      <w:start w:val="1"/>
      <w:numFmt w:val="lowerRoman"/>
      <w:lvlText w:val="%3."/>
      <w:lvlJc w:val="right"/>
      <w:pPr>
        <w:ind w:left="2160" w:hanging="180"/>
      </w:pPr>
    </w:lvl>
    <w:lvl w:ilvl="3" w:tplc="82821666">
      <w:start w:val="1"/>
      <w:numFmt w:val="decimal"/>
      <w:lvlText w:val="%4."/>
      <w:lvlJc w:val="left"/>
      <w:pPr>
        <w:ind w:left="2880" w:hanging="360"/>
      </w:pPr>
    </w:lvl>
    <w:lvl w:ilvl="4" w:tplc="8F900358">
      <w:start w:val="1"/>
      <w:numFmt w:val="lowerLetter"/>
      <w:lvlText w:val="%5."/>
      <w:lvlJc w:val="left"/>
      <w:pPr>
        <w:ind w:left="3600" w:hanging="360"/>
      </w:pPr>
    </w:lvl>
    <w:lvl w:ilvl="5" w:tplc="BDDEA206">
      <w:start w:val="1"/>
      <w:numFmt w:val="lowerRoman"/>
      <w:lvlText w:val="%6."/>
      <w:lvlJc w:val="right"/>
      <w:pPr>
        <w:ind w:left="4320" w:hanging="180"/>
      </w:pPr>
    </w:lvl>
    <w:lvl w:ilvl="6" w:tplc="5F28EDCE">
      <w:start w:val="1"/>
      <w:numFmt w:val="decimal"/>
      <w:lvlText w:val="%7."/>
      <w:lvlJc w:val="left"/>
      <w:pPr>
        <w:ind w:left="5040" w:hanging="360"/>
      </w:pPr>
    </w:lvl>
    <w:lvl w:ilvl="7" w:tplc="7B447B34">
      <w:start w:val="1"/>
      <w:numFmt w:val="lowerLetter"/>
      <w:lvlText w:val="%8."/>
      <w:lvlJc w:val="left"/>
      <w:pPr>
        <w:ind w:left="5760" w:hanging="360"/>
      </w:pPr>
    </w:lvl>
    <w:lvl w:ilvl="8" w:tplc="DAA0ABEA">
      <w:start w:val="1"/>
      <w:numFmt w:val="lowerRoman"/>
      <w:lvlText w:val="%9."/>
      <w:lvlJc w:val="right"/>
      <w:pPr>
        <w:ind w:left="6480" w:hanging="180"/>
      </w:pPr>
    </w:lvl>
  </w:abstractNum>
  <w:abstractNum w:abstractNumId="14" w15:restartNumberingAfterBreak="0">
    <w:nsid w:val="51B00DDC"/>
    <w:multiLevelType w:val="hybridMultilevel"/>
    <w:tmpl w:val="B420CBB2"/>
    <w:lvl w:ilvl="0" w:tplc="20A49ED4">
      <w:start w:val="1"/>
      <w:numFmt w:val="bullet"/>
      <w:lvlText w:val=""/>
      <w:lvlJc w:val="left"/>
      <w:pPr>
        <w:ind w:left="720" w:hanging="360"/>
      </w:pPr>
      <w:rPr>
        <w:rFonts w:ascii="Symbol" w:hAnsi="Symbol" w:hint="default"/>
      </w:rPr>
    </w:lvl>
    <w:lvl w:ilvl="1" w:tplc="AE14CFE4">
      <w:start w:val="1"/>
      <w:numFmt w:val="bullet"/>
      <w:lvlText w:val="o"/>
      <w:lvlJc w:val="left"/>
      <w:pPr>
        <w:ind w:left="1440" w:hanging="360"/>
      </w:pPr>
      <w:rPr>
        <w:rFonts w:ascii="Courier New" w:hAnsi="Courier New" w:hint="default"/>
      </w:rPr>
    </w:lvl>
    <w:lvl w:ilvl="2" w:tplc="E622500E">
      <w:start w:val="1"/>
      <w:numFmt w:val="bullet"/>
      <w:lvlText w:val=""/>
      <w:lvlJc w:val="left"/>
      <w:pPr>
        <w:ind w:left="2160" w:hanging="360"/>
      </w:pPr>
      <w:rPr>
        <w:rFonts w:ascii="Wingdings" w:hAnsi="Wingdings" w:hint="default"/>
      </w:rPr>
    </w:lvl>
    <w:lvl w:ilvl="3" w:tplc="793C9066">
      <w:start w:val="1"/>
      <w:numFmt w:val="bullet"/>
      <w:lvlText w:val=""/>
      <w:lvlJc w:val="left"/>
      <w:pPr>
        <w:ind w:left="2880" w:hanging="360"/>
      </w:pPr>
      <w:rPr>
        <w:rFonts w:ascii="Symbol" w:hAnsi="Symbol" w:hint="default"/>
      </w:rPr>
    </w:lvl>
    <w:lvl w:ilvl="4" w:tplc="0DC48F02">
      <w:start w:val="1"/>
      <w:numFmt w:val="bullet"/>
      <w:lvlText w:val="o"/>
      <w:lvlJc w:val="left"/>
      <w:pPr>
        <w:ind w:left="3600" w:hanging="360"/>
      </w:pPr>
      <w:rPr>
        <w:rFonts w:ascii="Courier New" w:hAnsi="Courier New" w:hint="default"/>
      </w:rPr>
    </w:lvl>
    <w:lvl w:ilvl="5" w:tplc="B1BAAB54">
      <w:start w:val="1"/>
      <w:numFmt w:val="bullet"/>
      <w:lvlText w:val=""/>
      <w:lvlJc w:val="left"/>
      <w:pPr>
        <w:ind w:left="4320" w:hanging="360"/>
      </w:pPr>
      <w:rPr>
        <w:rFonts w:ascii="Wingdings" w:hAnsi="Wingdings" w:hint="default"/>
      </w:rPr>
    </w:lvl>
    <w:lvl w:ilvl="6" w:tplc="4D38CFB8">
      <w:start w:val="1"/>
      <w:numFmt w:val="bullet"/>
      <w:lvlText w:val=""/>
      <w:lvlJc w:val="left"/>
      <w:pPr>
        <w:ind w:left="5040" w:hanging="360"/>
      </w:pPr>
      <w:rPr>
        <w:rFonts w:ascii="Symbol" w:hAnsi="Symbol" w:hint="default"/>
      </w:rPr>
    </w:lvl>
    <w:lvl w:ilvl="7" w:tplc="7A544BF2">
      <w:start w:val="1"/>
      <w:numFmt w:val="bullet"/>
      <w:lvlText w:val="o"/>
      <w:lvlJc w:val="left"/>
      <w:pPr>
        <w:ind w:left="5760" w:hanging="360"/>
      </w:pPr>
      <w:rPr>
        <w:rFonts w:ascii="Courier New" w:hAnsi="Courier New" w:hint="default"/>
      </w:rPr>
    </w:lvl>
    <w:lvl w:ilvl="8" w:tplc="12886E2A">
      <w:start w:val="1"/>
      <w:numFmt w:val="bullet"/>
      <w:lvlText w:val=""/>
      <w:lvlJc w:val="left"/>
      <w:pPr>
        <w:ind w:left="6480" w:hanging="360"/>
      </w:pPr>
      <w:rPr>
        <w:rFonts w:ascii="Wingdings" w:hAnsi="Wingdings" w:hint="default"/>
      </w:rPr>
    </w:lvl>
  </w:abstractNum>
  <w:abstractNum w:abstractNumId="15" w15:restartNumberingAfterBreak="0">
    <w:nsid w:val="52A67948"/>
    <w:multiLevelType w:val="hybridMultilevel"/>
    <w:tmpl w:val="3506A550"/>
    <w:lvl w:ilvl="0" w:tplc="56A0D204">
      <w:start w:val="1"/>
      <w:numFmt w:val="bullet"/>
      <w:lvlText w:val=""/>
      <w:lvlJc w:val="left"/>
      <w:pPr>
        <w:ind w:left="720" w:hanging="360"/>
      </w:pPr>
      <w:rPr>
        <w:rFonts w:ascii="Symbol" w:hAnsi="Symbol" w:hint="default"/>
      </w:rPr>
    </w:lvl>
    <w:lvl w:ilvl="1" w:tplc="7C76174E">
      <w:start w:val="1"/>
      <w:numFmt w:val="bullet"/>
      <w:lvlText w:val="o"/>
      <w:lvlJc w:val="left"/>
      <w:pPr>
        <w:ind w:left="1440" w:hanging="360"/>
      </w:pPr>
      <w:rPr>
        <w:rFonts w:ascii="Courier New" w:hAnsi="Courier New" w:hint="default"/>
      </w:rPr>
    </w:lvl>
    <w:lvl w:ilvl="2" w:tplc="69B01ACE">
      <w:start w:val="1"/>
      <w:numFmt w:val="bullet"/>
      <w:lvlText w:val=""/>
      <w:lvlJc w:val="left"/>
      <w:pPr>
        <w:ind w:left="2160" w:hanging="360"/>
      </w:pPr>
      <w:rPr>
        <w:rFonts w:ascii="Wingdings" w:hAnsi="Wingdings" w:hint="default"/>
      </w:rPr>
    </w:lvl>
    <w:lvl w:ilvl="3" w:tplc="C0E8F860">
      <w:start w:val="1"/>
      <w:numFmt w:val="bullet"/>
      <w:lvlText w:val=""/>
      <w:lvlJc w:val="left"/>
      <w:pPr>
        <w:ind w:left="2880" w:hanging="360"/>
      </w:pPr>
      <w:rPr>
        <w:rFonts w:ascii="Symbol" w:hAnsi="Symbol" w:hint="default"/>
      </w:rPr>
    </w:lvl>
    <w:lvl w:ilvl="4" w:tplc="340284EE">
      <w:start w:val="1"/>
      <w:numFmt w:val="bullet"/>
      <w:lvlText w:val="o"/>
      <w:lvlJc w:val="left"/>
      <w:pPr>
        <w:ind w:left="3600" w:hanging="360"/>
      </w:pPr>
      <w:rPr>
        <w:rFonts w:ascii="Courier New" w:hAnsi="Courier New" w:hint="default"/>
      </w:rPr>
    </w:lvl>
    <w:lvl w:ilvl="5" w:tplc="07CC6294">
      <w:start w:val="1"/>
      <w:numFmt w:val="bullet"/>
      <w:lvlText w:val=""/>
      <w:lvlJc w:val="left"/>
      <w:pPr>
        <w:ind w:left="4320" w:hanging="360"/>
      </w:pPr>
      <w:rPr>
        <w:rFonts w:ascii="Wingdings" w:hAnsi="Wingdings" w:hint="default"/>
      </w:rPr>
    </w:lvl>
    <w:lvl w:ilvl="6" w:tplc="3C60ABDA">
      <w:start w:val="1"/>
      <w:numFmt w:val="bullet"/>
      <w:lvlText w:val=""/>
      <w:lvlJc w:val="left"/>
      <w:pPr>
        <w:ind w:left="5040" w:hanging="360"/>
      </w:pPr>
      <w:rPr>
        <w:rFonts w:ascii="Symbol" w:hAnsi="Symbol" w:hint="default"/>
      </w:rPr>
    </w:lvl>
    <w:lvl w:ilvl="7" w:tplc="36606A20">
      <w:start w:val="1"/>
      <w:numFmt w:val="bullet"/>
      <w:lvlText w:val="o"/>
      <w:lvlJc w:val="left"/>
      <w:pPr>
        <w:ind w:left="5760" w:hanging="360"/>
      </w:pPr>
      <w:rPr>
        <w:rFonts w:ascii="Courier New" w:hAnsi="Courier New" w:hint="default"/>
      </w:rPr>
    </w:lvl>
    <w:lvl w:ilvl="8" w:tplc="E36EA53A">
      <w:start w:val="1"/>
      <w:numFmt w:val="bullet"/>
      <w:lvlText w:val=""/>
      <w:lvlJc w:val="left"/>
      <w:pPr>
        <w:ind w:left="6480" w:hanging="360"/>
      </w:pPr>
      <w:rPr>
        <w:rFonts w:ascii="Wingdings" w:hAnsi="Wingdings" w:hint="default"/>
      </w:rPr>
    </w:lvl>
  </w:abstractNum>
  <w:abstractNum w:abstractNumId="16" w15:restartNumberingAfterBreak="0">
    <w:nsid w:val="549760A8"/>
    <w:multiLevelType w:val="hybridMultilevel"/>
    <w:tmpl w:val="C4E86984"/>
    <w:lvl w:ilvl="0" w:tplc="7E924648">
      <w:start w:val="1"/>
      <w:numFmt w:val="decimal"/>
      <w:lvlText w:val="%1."/>
      <w:lvlJc w:val="left"/>
      <w:pPr>
        <w:ind w:left="720" w:hanging="360"/>
      </w:pPr>
    </w:lvl>
    <w:lvl w:ilvl="1" w:tplc="B640455E">
      <w:start w:val="1"/>
      <w:numFmt w:val="lowerLetter"/>
      <w:lvlText w:val="%2."/>
      <w:lvlJc w:val="left"/>
      <w:pPr>
        <w:ind w:left="1440" w:hanging="360"/>
      </w:pPr>
    </w:lvl>
    <w:lvl w:ilvl="2" w:tplc="73945666">
      <w:start w:val="1"/>
      <w:numFmt w:val="lowerRoman"/>
      <w:lvlText w:val="%3."/>
      <w:lvlJc w:val="right"/>
      <w:pPr>
        <w:ind w:left="2160" w:hanging="180"/>
      </w:pPr>
    </w:lvl>
    <w:lvl w:ilvl="3" w:tplc="1C344822">
      <w:start w:val="1"/>
      <w:numFmt w:val="decimal"/>
      <w:lvlText w:val="%4."/>
      <w:lvlJc w:val="left"/>
      <w:pPr>
        <w:ind w:left="2880" w:hanging="360"/>
      </w:pPr>
    </w:lvl>
    <w:lvl w:ilvl="4" w:tplc="B34E3B02">
      <w:start w:val="1"/>
      <w:numFmt w:val="lowerLetter"/>
      <w:lvlText w:val="%5."/>
      <w:lvlJc w:val="left"/>
      <w:pPr>
        <w:ind w:left="3600" w:hanging="360"/>
      </w:pPr>
    </w:lvl>
    <w:lvl w:ilvl="5" w:tplc="45788B7A">
      <w:start w:val="1"/>
      <w:numFmt w:val="lowerRoman"/>
      <w:lvlText w:val="%6."/>
      <w:lvlJc w:val="right"/>
      <w:pPr>
        <w:ind w:left="4320" w:hanging="180"/>
      </w:pPr>
    </w:lvl>
    <w:lvl w:ilvl="6" w:tplc="5AFE1F8A">
      <w:start w:val="1"/>
      <w:numFmt w:val="decimal"/>
      <w:lvlText w:val="%7."/>
      <w:lvlJc w:val="left"/>
      <w:pPr>
        <w:ind w:left="5040" w:hanging="360"/>
      </w:pPr>
    </w:lvl>
    <w:lvl w:ilvl="7" w:tplc="72DE1476">
      <w:start w:val="1"/>
      <w:numFmt w:val="lowerLetter"/>
      <w:lvlText w:val="%8."/>
      <w:lvlJc w:val="left"/>
      <w:pPr>
        <w:ind w:left="5760" w:hanging="360"/>
      </w:pPr>
    </w:lvl>
    <w:lvl w:ilvl="8" w:tplc="49DE53B4">
      <w:start w:val="1"/>
      <w:numFmt w:val="lowerRoman"/>
      <w:lvlText w:val="%9."/>
      <w:lvlJc w:val="right"/>
      <w:pPr>
        <w:ind w:left="6480" w:hanging="180"/>
      </w:pPr>
    </w:lvl>
  </w:abstractNum>
  <w:abstractNum w:abstractNumId="17" w15:restartNumberingAfterBreak="0">
    <w:nsid w:val="54AE6FAE"/>
    <w:multiLevelType w:val="hybridMultilevel"/>
    <w:tmpl w:val="72DAB5AA"/>
    <w:lvl w:ilvl="0" w:tplc="2C0C0001">
      <w:start w:val="1"/>
      <w:numFmt w:val="bullet"/>
      <w:lvlText w:val=""/>
      <w:lvlJc w:val="left"/>
      <w:pPr>
        <w:ind w:left="1080" w:hanging="360"/>
      </w:pPr>
      <w:rPr>
        <w:rFonts w:ascii="Symbol" w:hAnsi="Symbol" w:hint="default"/>
      </w:rPr>
    </w:lvl>
    <w:lvl w:ilvl="1" w:tplc="2C0C0003" w:tentative="1">
      <w:start w:val="1"/>
      <w:numFmt w:val="bullet"/>
      <w:lvlText w:val="o"/>
      <w:lvlJc w:val="left"/>
      <w:pPr>
        <w:ind w:left="1500" w:hanging="360"/>
      </w:pPr>
      <w:rPr>
        <w:rFonts w:ascii="Courier New" w:hAnsi="Courier New" w:cs="Courier New" w:hint="default"/>
      </w:rPr>
    </w:lvl>
    <w:lvl w:ilvl="2" w:tplc="2C0C0005" w:tentative="1">
      <w:start w:val="1"/>
      <w:numFmt w:val="bullet"/>
      <w:lvlText w:val=""/>
      <w:lvlJc w:val="left"/>
      <w:pPr>
        <w:ind w:left="2220" w:hanging="360"/>
      </w:pPr>
      <w:rPr>
        <w:rFonts w:ascii="Wingdings" w:hAnsi="Wingdings" w:hint="default"/>
      </w:rPr>
    </w:lvl>
    <w:lvl w:ilvl="3" w:tplc="2C0C0001" w:tentative="1">
      <w:start w:val="1"/>
      <w:numFmt w:val="bullet"/>
      <w:lvlText w:val=""/>
      <w:lvlJc w:val="left"/>
      <w:pPr>
        <w:ind w:left="2940" w:hanging="360"/>
      </w:pPr>
      <w:rPr>
        <w:rFonts w:ascii="Symbol" w:hAnsi="Symbol" w:hint="default"/>
      </w:rPr>
    </w:lvl>
    <w:lvl w:ilvl="4" w:tplc="2C0C0003" w:tentative="1">
      <w:start w:val="1"/>
      <w:numFmt w:val="bullet"/>
      <w:lvlText w:val="o"/>
      <w:lvlJc w:val="left"/>
      <w:pPr>
        <w:ind w:left="3660" w:hanging="360"/>
      </w:pPr>
      <w:rPr>
        <w:rFonts w:ascii="Courier New" w:hAnsi="Courier New" w:cs="Courier New" w:hint="default"/>
      </w:rPr>
    </w:lvl>
    <w:lvl w:ilvl="5" w:tplc="2C0C0005" w:tentative="1">
      <w:start w:val="1"/>
      <w:numFmt w:val="bullet"/>
      <w:lvlText w:val=""/>
      <w:lvlJc w:val="left"/>
      <w:pPr>
        <w:ind w:left="4380" w:hanging="360"/>
      </w:pPr>
      <w:rPr>
        <w:rFonts w:ascii="Wingdings" w:hAnsi="Wingdings" w:hint="default"/>
      </w:rPr>
    </w:lvl>
    <w:lvl w:ilvl="6" w:tplc="2C0C0001" w:tentative="1">
      <w:start w:val="1"/>
      <w:numFmt w:val="bullet"/>
      <w:lvlText w:val=""/>
      <w:lvlJc w:val="left"/>
      <w:pPr>
        <w:ind w:left="5100" w:hanging="360"/>
      </w:pPr>
      <w:rPr>
        <w:rFonts w:ascii="Symbol" w:hAnsi="Symbol" w:hint="default"/>
      </w:rPr>
    </w:lvl>
    <w:lvl w:ilvl="7" w:tplc="2C0C0003" w:tentative="1">
      <w:start w:val="1"/>
      <w:numFmt w:val="bullet"/>
      <w:lvlText w:val="o"/>
      <w:lvlJc w:val="left"/>
      <w:pPr>
        <w:ind w:left="5820" w:hanging="360"/>
      </w:pPr>
      <w:rPr>
        <w:rFonts w:ascii="Courier New" w:hAnsi="Courier New" w:cs="Courier New" w:hint="default"/>
      </w:rPr>
    </w:lvl>
    <w:lvl w:ilvl="8" w:tplc="2C0C0005" w:tentative="1">
      <w:start w:val="1"/>
      <w:numFmt w:val="bullet"/>
      <w:lvlText w:val=""/>
      <w:lvlJc w:val="left"/>
      <w:pPr>
        <w:ind w:left="6540" w:hanging="360"/>
      </w:pPr>
      <w:rPr>
        <w:rFonts w:ascii="Wingdings" w:hAnsi="Wingdings" w:hint="default"/>
      </w:rPr>
    </w:lvl>
  </w:abstractNum>
  <w:abstractNum w:abstractNumId="18" w15:restartNumberingAfterBreak="0">
    <w:nsid w:val="620D6098"/>
    <w:multiLevelType w:val="hybridMultilevel"/>
    <w:tmpl w:val="F39AF3BC"/>
    <w:lvl w:ilvl="0" w:tplc="2C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61C02FB"/>
    <w:multiLevelType w:val="hybridMultilevel"/>
    <w:tmpl w:val="C4E86984"/>
    <w:lvl w:ilvl="0" w:tplc="7E924648">
      <w:start w:val="1"/>
      <w:numFmt w:val="decimal"/>
      <w:lvlText w:val="%1."/>
      <w:lvlJc w:val="left"/>
      <w:pPr>
        <w:ind w:left="720" w:hanging="360"/>
      </w:pPr>
    </w:lvl>
    <w:lvl w:ilvl="1" w:tplc="B640455E">
      <w:start w:val="1"/>
      <w:numFmt w:val="lowerLetter"/>
      <w:lvlText w:val="%2."/>
      <w:lvlJc w:val="left"/>
      <w:pPr>
        <w:ind w:left="1440" w:hanging="360"/>
      </w:pPr>
    </w:lvl>
    <w:lvl w:ilvl="2" w:tplc="73945666">
      <w:start w:val="1"/>
      <w:numFmt w:val="lowerRoman"/>
      <w:lvlText w:val="%3."/>
      <w:lvlJc w:val="right"/>
      <w:pPr>
        <w:ind w:left="2160" w:hanging="180"/>
      </w:pPr>
    </w:lvl>
    <w:lvl w:ilvl="3" w:tplc="1C344822">
      <w:start w:val="1"/>
      <w:numFmt w:val="decimal"/>
      <w:lvlText w:val="%4."/>
      <w:lvlJc w:val="left"/>
      <w:pPr>
        <w:ind w:left="2880" w:hanging="360"/>
      </w:pPr>
    </w:lvl>
    <w:lvl w:ilvl="4" w:tplc="B34E3B02">
      <w:start w:val="1"/>
      <w:numFmt w:val="lowerLetter"/>
      <w:lvlText w:val="%5."/>
      <w:lvlJc w:val="left"/>
      <w:pPr>
        <w:ind w:left="3600" w:hanging="360"/>
      </w:pPr>
    </w:lvl>
    <w:lvl w:ilvl="5" w:tplc="45788B7A">
      <w:start w:val="1"/>
      <w:numFmt w:val="lowerRoman"/>
      <w:lvlText w:val="%6."/>
      <w:lvlJc w:val="right"/>
      <w:pPr>
        <w:ind w:left="4320" w:hanging="180"/>
      </w:pPr>
    </w:lvl>
    <w:lvl w:ilvl="6" w:tplc="5AFE1F8A">
      <w:start w:val="1"/>
      <w:numFmt w:val="decimal"/>
      <w:lvlText w:val="%7."/>
      <w:lvlJc w:val="left"/>
      <w:pPr>
        <w:ind w:left="5040" w:hanging="360"/>
      </w:pPr>
    </w:lvl>
    <w:lvl w:ilvl="7" w:tplc="72DE1476">
      <w:start w:val="1"/>
      <w:numFmt w:val="lowerLetter"/>
      <w:lvlText w:val="%8."/>
      <w:lvlJc w:val="left"/>
      <w:pPr>
        <w:ind w:left="5760" w:hanging="360"/>
      </w:pPr>
    </w:lvl>
    <w:lvl w:ilvl="8" w:tplc="49DE53B4">
      <w:start w:val="1"/>
      <w:numFmt w:val="lowerRoman"/>
      <w:lvlText w:val="%9."/>
      <w:lvlJc w:val="right"/>
      <w:pPr>
        <w:ind w:left="6480" w:hanging="180"/>
      </w:pPr>
    </w:lvl>
  </w:abstractNum>
  <w:abstractNum w:abstractNumId="20" w15:restartNumberingAfterBreak="0">
    <w:nsid w:val="6918117C"/>
    <w:multiLevelType w:val="hybridMultilevel"/>
    <w:tmpl w:val="C924E4F6"/>
    <w:lvl w:ilvl="0" w:tplc="7E924648">
      <w:start w:val="1"/>
      <w:numFmt w:val="decimal"/>
      <w:lvlText w:val="%1."/>
      <w:lvlJc w:val="left"/>
      <w:pPr>
        <w:ind w:left="720" w:hanging="360"/>
      </w:pPr>
    </w:lvl>
    <w:lvl w:ilvl="1" w:tplc="B640455E">
      <w:start w:val="1"/>
      <w:numFmt w:val="lowerLetter"/>
      <w:lvlText w:val="%2."/>
      <w:lvlJc w:val="left"/>
      <w:pPr>
        <w:ind w:left="1440" w:hanging="360"/>
      </w:pPr>
    </w:lvl>
    <w:lvl w:ilvl="2" w:tplc="73945666">
      <w:start w:val="1"/>
      <w:numFmt w:val="lowerRoman"/>
      <w:lvlText w:val="%3."/>
      <w:lvlJc w:val="right"/>
      <w:pPr>
        <w:ind w:left="2160" w:hanging="180"/>
      </w:pPr>
    </w:lvl>
    <w:lvl w:ilvl="3" w:tplc="1C344822">
      <w:start w:val="1"/>
      <w:numFmt w:val="decimal"/>
      <w:lvlText w:val="%4."/>
      <w:lvlJc w:val="left"/>
      <w:pPr>
        <w:ind w:left="2880" w:hanging="360"/>
      </w:pPr>
    </w:lvl>
    <w:lvl w:ilvl="4" w:tplc="B34E3B02">
      <w:start w:val="1"/>
      <w:numFmt w:val="lowerLetter"/>
      <w:lvlText w:val="%5."/>
      <w:lvlJc w:val="left"/>
      <w:pPr>
        <w:ind w:left="3600" w:hanging="360"/>
      </w:pPr>
    </w:lvl>
    <w:lvl w:ilvl="5" w:tplc="45788B7A">
      <w:start w:val="1"/>
      <w:numFmt w:val="lowerRoman"/>
      <w:lvlText w:val="%6."/>
      <w:lvlJc w:val="right"/>
      <w:pPr>
        <w:ind w:left="4320" w:hanging="180"/>
      </w:pPr>
    </w:lvl>
    <w:lvl w:ilvl="6" w:tplc="5AFE1F8A">
      <w:start w:val="1"/>
      <w:numFmt w:val="decimal"/>
      <w:lvlText w:val="%7."/>
      <w:lvlJc w:val="left"/>
      <w:pPr>
        <w:ind w:left="5040" w:hanging="360"/>
      </w:pPr>
    </w:lvl>
    <w:lvl w:ilvl="7" w:tplc="72DE1476">
      <w:start w:val="1"/>
      <w:numFmt w:val="lowerLetter"/>
      <w:lvlText w:val="%8."/>
      <w:lvlJc w:val="left"/>
      <w:pPr>
        <w:ind w:left="5760" w:hanging="360"/>
      </w:pPr>
    </w:lvl>
    <w:lvl w:ilvl="8" w:tplc="49DE53B4">
      <w:start w:val="1"/>
      <w:numFmt w:val="lowerRoman"/>
      <w:lvlText w:val="%9."/>
      <w:lvlJc w:val="right"/>
      <w:pPr>
        <w:ind w:left="6480" w:hanging="180"/>
      </w:pPr>
    </w:lvl>
  </w:abstractNum>
  <w:abstractNum w:abstractNumId="21" w15:restartNumberingAfterBreak="0">
    <w:nsid w:val="69A2457B"/>
    <w:multiLevelType w:val="hybridMultilevel"/>
    <w:tmpl w:val="6E54EA06"/>
    <w:lvl w:ilvl="0" w:tplc="2C0C0001">
      <w:start w:val="1"/>
      <w:numFmt w:val="bullet"/>
      <w:lvlText w:val=""/>
      <w:lvlJc w:val="left"/>
      <w:pPr>
        <w:ind w:left="1080" w:hanging="360"/>
      </w:pPr>
      <w:rPr>
        <w:rFonts w:ascii="Symbol" w:hAnsi="Symbol" w:hint="default"/>
      </w:rPr>
    </w:lvl>
    <w:lvl w:ilvl="1" w:tplc="5F163B7C">
      <w:start w:val="1"/>
      <w:numFmt w:val="lowerLetter"/>
      <w:lvlText w:val="%2."/>
      <w:lvlJc w:val="left"/>
      <w:pPr>
        <w:ind w:left="1440" w:hanging="360"/>
      </w:pPr>
    </w:lvl>
    <w:lvl w:ilvl="2" w:tplc="60D08D82">
      <w:start w:val="1"/>
      <w:numFmt w:val="lowerRoman"/>
      <w:lvlText w:val="%3."/>
      <w:lvlJc w:val="right"/>
      <w:pPr>
        <w:ind w:left="2160" w:hanging="180"/>
      </w:pPr>
    </w:lvl>
    <w:lvl w:ilvl="3" w:tplc="207A5C58">
      <w:start w:val="1"/>
      <w:numFmt w:val="decimal"/>
      <w:lvlText w:val="%4."/>
      <w:lvlJc w:val="left"/>
      <w:pPr>
        <w:ind w:left="2880" w:hanging="360"/>
      </w:pPr>
    </w:lvl>
    <w:lvl w:ilvl="4" w:tplc="12FE200A">
      <w:start w:val="1"/>
      <w:numFmt w:val="lowerLetter"/>
      <w:lvlText w:val="%5."/>
      <w:lvlJc w:val="left"/>
      <w:pPr>
        <w:ind w:left="3600" w:hanging="360"/>
      </w:pPr>
    </w:lvl>
    <w:lvl w:ilvl="5" w:tplc="A6429DF0">
      <w:start w:val="1"/>
      <w:numFmt w:val="lowerRoman"/>
      <w:lvlText w:val="%6."/>
      <w:lvlJc w:val="right"/>
      <w:pPr>
        <w:ind w:left="4320" w:hanging="180"/>
      </w:pPr>
    </w:lvl>
    <w:lvl w:ilvl="6" w:tplc="AE884234">
      <w:start w:val="1"/>
      <w:numFmt w:val="decimal"/>
      <w:lvlText w:val="%7."/>
      <w:lvlJc w:val="left"/>
      <w:pPr>
        <w:ind w:left="5040" w:hanging="360"/>
      </w:pPr>
    </w:lvl>
    <w:lvl w:ilvl="7" w:tplc="4364E2F6">
      <w:start w:val="1"/>
      <w:numFmt w:val="lowerLetter"/>
      <w:lvlText w:val="%8."/>
      <w:lvlJc w:val="left"/>
      <w:pPr>
        <w:ind w:left="5760" w:hanging="360"/>
      </w:pPr>
    </w:lvl>
    <w:lvl w:ilvl="8" w:tplc="913627CE">
      <w:start w:val="1"/>
      <w:numFmt w:val="lowerRoman"/>
      <w:lvlText w:val="%9."/>
      <w:lvlJc w:val="right"/>
      <w:pPr>
        <w:ind w:left="6480" w:hanging="180"/>
      </w:pPr>
    </w:lvl>
  </w:abstractNum>
  <w:num w:numId="1">
    <w:abstractNumId w:val="5"/>
  </w:num>
  <w:num w:numId="2">
    <w:abstractNumId w:val="14"/>
  </w:num>
  <w:num w:numId="3">
    <w:abstractNumId w:val="20"/>
  </w:num>
  <w:num w:numId="4">
    <w:abstractNumId w:val="10"/>
  </w:num>
  <w:num w:numId="5">
    <w:abstractNumId w:val="12"/>
  </w:num>
  <w:num w:numId="6">
    <w:abstractNumId w:val="13"/>
  </w:num>
  <w:num w:numId="7">
    <w:abstractNumId w:val="15"/>
  </w:num>
  <w:num w:numId="8">
    <w:abstractNumId w:val="19"/>
  </w:num>
  <w:num w:numId="9">
    <w:abstractNumId w:val="2"/>
  </w:num>
  <w:num w:numId="10">
    <w:abstractNumId w:val="16"/>
  </w:num>
  <w:num w:numId="11">
    <w:abstractNumId w:val="6"/>
  </w:num>
  <w:num w:numId="12">
    <w:abstractNumId w:val="9"/>
  </w:num>
  <w:num w:numId="13">
    <w:abstractNumId w:val="1"/>
  </w:num>
  <w:num w:numId="14">
    <w:abstractNumId w:val="0"/>
  </w:num>
  <w:num w:numId="15">
    <w:abstractNumId w:val="3"/>
  </w:num>
  <w:num w:numId="16">
    <w:abstractNumId w:val="4"/>
  </w:num>
  <w:num w:numId="17">
    <w:abstractNumId w:val="11"/>
  </w:num>
  <w:num w:numId="18">
    <w:abstractNumId w:val="7"/>
  </w:num>
  <w:num w:numId="19">
    <w:abstractNumId w:val="18"/>
  </w:num>
  <w:num w:numId="20">
    <w:abstractNumId w:val="21"/>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8FF8EA"/>
    <w:rsid w:val="00004ABF"/>
    <w:rsid w:val="0001099C"/>
    <w:rsid w:val="0006791A"/>
    <w:rsid w:val="000C3DFF"/>
    <w:rsid w:val="00123934"/>
    <w:rsid w:val="0017386A"/>
    <w:rsid w:val="00196EC1"/>
    <w:rsid w:val="001C0409"/>
    <w:rsid w:val="001C2798"/>
    <w:rsid w:val="001E20BD"/>
    <w:rsid w:val="001E543D"/>
    <w:rsid w:val="001F4E9F"/>
    <w:rsid w:val="00205C3C"/>
    <w:rsid w:val="00220C2E"/>
    <w:rsid w:val="00236F31"/>
    <w:rsid w:val="0024421C"/>
    <w:rsid w:val="00287DF1"/>
    <w:rsid w:val="002C356A"/>
    <w:rsid w:val="0031380A"/>
    <w:rsid w:val="0032386D"/>
    <w:rsid w:val="0034064B"/>
    <w:rsid w:val="00343EC9"/>
    <w:rsid w:val="00354CA0"/>
    <w:rsid w:val="00356C28"/>
    <w:rsid w:val="00392B2A"/>
    <w:rsid w:val="003A7B06"/>
    <w:rsid w:val="003B4DD0"/>
    <w:rsid w:val="00422337"/>
    <w:rsid w:val="00435088"/>
    <w:rsid w:val="00442C32"/>
    <w:rsid w:val="00451903"/>
    <w:rsid w:val="00460520"/>
    <w:rsid w:val="004655B4"/>
    <w:rsid w:val="00482B70"/>
    <w:rsid w:val="004905E5"/>
    <w:rsid w:val="00497756"/>
    <w:rsid w:val="004C3B5B"/>
    <w:rsid w:val="004E1198"/>
    <w:rsid w:val="0051258A"/>
    <w:rsid w:val="00512FF0"/>
    <w:rsid w:val="005160D9"/>
    <w:rsid w:val="00521550"/>
    <w:rsid w:val="00526743"/>
    <w:rsid w:val="005418B6"/>
    <w:rsid w:val="00542754"/>
    <w:rsid w:val="00564252"/>
    <w:rsid w:val="00572153"/>
    <w:rsid w:val="00622041"/>
    <w:rsid w:val="006227F0"/>
    <w:rsid w:val="006264AD"/>
    <w:rsid w:val="00691197"/>
    <w:rsid w:val="006918DD"/>
    <w:rsid w:val="006B6BFB"/>
    <w:rsid w:val="006E0486"/>
    <w:rsid w:val="006F6DF3"/>
    <w:rsid w:val="007037F0"/>
    <w:rsid w:val="00715393"/>
    <w:rsid w:val="007207C1"/>
    <w:rsid w:val="007324F3"/>
    <w:rsid w:val="00737A99"/>
    <w:rsid w:val="007D3214"/>
    <w:rsid w:val="00810352"/>
    <w:rsid w:val="00830E7D"/>
    <w:rsid w:val="008A2F80"/>
    <w:rsid w:val="008C1DC1"/>
    <w:rsid w:val="008C7516"/>
    <w:rsid w:val="008E04B1"/>
    <w:rsid w:val="008F6833"/>
    <w:rsid w:val="00900FB6"/>
    <w:rsid w:val="00953D69"/>
    <w:rsid w:val="00997C27"/>
    <w:rsid w:val="009B10CB"/>
    <w:rsid w:val="00A3058F"/>
    <w:rsid w:val="00A33566"/>
    <w:rsid w:val="00A650A3"/>
    <w:rsid w:val="00A653F6"/>
    <w:rsid w:val="00A8315F"/>
    <w:rsid w:val="00A851FE"/>
    <w:rsid w:val="00B225B7"/>
    <w:rsid w:val="00B35F32"/>
    <w:rsid w:val="00B37C57"/>
    <w:rsid w:val="00B77CEB"/>
    <w:rsid w:val="00B855D4"/>
    <w:rsid w:val="00BB0ED2"/>
    <w:rsid w:val="00BB1EE1"/>
    <w:rsid w:val="00BB69A6"/>
    <w:rsid w:val="00C002C9"/>
    <w:rsid w:val="00C471BC"/>
    <w:rsid w:val="00C5630E"/>
    <w:rsid w:val="00C716B4"/>
    <w:rsid w:val="00C83ACD"/>
    <w:rsid w:val="00CA4EDA"/>
    <w:rsid w:val="00CD766C"/>
    <w:rsid w:val="00CE1054"/>
    <w:rsid w:val="00D30E88"/>
    <w:rsid w:val="00D31E7A"/>
    <w:rsid w:val="00D724AC"/>
    <w:rsid w:val="00D74EEF"/>
    <w:rsid w:val="00D75A24"/>
    <w:rsid w:val="00DB2D32"/>
    <w:rsid w:val="00DB6FFB"/>
    <w:rsid w:val="00DC0101"/>
    <w:rsid w:val="00DD019E"/>
    <w:rsid w:val="00DF134F"/>
    <w:rsid w:val="00E056AE"/>
    <w:rsid w:val="00E23472"/>
    <w:rsid w:val="00E33E53"/>
    <w:rsid w:val="00E52A2E"/>
    <w:rsid w:val="00E55A6C"/>
    <w:rsid w:val="00E755A9"/>
    <w:rsid w:val="00EA2246"/>
    <w:rsid w:val="00EB04F0"/>
    <w:rsid w:val="00F36A90"/>
    <w:rsid w:val="00F4701A"/>
    <w:rsid w:val="00F53468"/>
    <w:rsid w:val="00F97371"/>
    <w:rsid w:val="00FB6B62"/>
    <w:rsid w:val="25531642"/>
    <w:rsid w:val="658FF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0D9C"/>
  <w15:docId w15:val="{CD76EFF0-38B6-4DF4-B321-9F2AB690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Pr>
      <w:rFonts w:asciiTheme="majorHAnsi" w:eastAsiaTheme="majorEastAsia" w:hAnsiTheme="majorHAnsi" w:cstheme="majorBidi"/>
      <w:i/>
      <w:iCs/>
      <w:color w:val="2E74B5" w:themeColor="accent1" w:themeShade="BF"/>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paragraph" w:customStyle="1" w:styleId="Corpsdetexte21">
    <w:name w:val="Corps de texte 21"/>
    <w:basedOn w:val="Normal"/>
    <w:rsid w:val="00497756"/>
    <w:pPr>
      <w:widowControl w:val="0"/>
      <w:suppressAutoHyphens/>
      <w:spacing w:after="0" w:line="240" w:lineRule="auto"/>
      <w:jc w:val="both"/>
    </w:pPr>
    <w:rPr>
      <w:rFonts w:ascii="Comic Sans MS" w:eastAsia="DejaVu Sans" w:hAnsi="Comic Sans MS" w:cs="Comic Sans MS"/>
      <w:kern w:val="1"/>
      <w:lang w:val="fr-FR" w:eastAsia="zh-CN" w:bidi="hi-IN"/>
    </w:rPr>
  </w:style>
  <w:style w:type="paragraph" w:customStyle="1" w:styleId="Listepuces1">
    <w:name w:val="Liste à puces1"/>
    <w:basedOn w:val="Normal"/>
    <w:rsid w:val="00EA2246"/>
    <w:pPr>
      <w:widowControl w:val="0"/>
      <w:suppressAutoHyphens/>
      <w:spacing w:after="0" w:line="240" w:lineRule="auto"/>
      <w:jc w:val="both"/>
    </w:pPr>
    <w:rPr>
      <w:rFonts w:ascii="Arial" w:eastAsia="DejaVu Sans" w:hAnsi="Arial" w:cs="Arial"/>
      <w:kern w:val="1"/>
      <w:sz w:val="16"/>
      <w:szCs w:val="16"/>
      <w:lang w:val="fr-FR" w:eastAsia="zh-CN" w:bidi="hi-IN"/>
    </w:rPr>
  </w:style>
  <w:style w:type="paragraph" w:styleId="Corpsdetexte">
    <w:name w:val="Body Text"/>
    <w:basedOn w:val="Normal"/>
    <w:link w:val="CorpsdetexteCar"/>
    <w:rsid w:val="00EB04F0"/>
    <w:pPr>
      <w:widowControl w:val="0"/>
      <w:suppressAutoHyphens/>
      <w:spacing w:after="120" w:line="240" w:lineRule="auto"/>
    </w:pPr>
    <w:rPr>
      <w:rFonts w:ascii="Liberation Serif" w:eastAsia="DejaVu Sans" w:hAnsi="Liberation Serif" w:cs="Lohit Hindi"/>
      <w:kern w:val="1"/>
      <w:sz w:val="24"/>
      <w:szCs w:val="24"/>
      <w:lang w:val="fr-FR" w:eastAsia="zh-CN" w:bidi="hi-IN"/>
    </w:rPr>
  </w:style>
  <w:style w:type="character" w:customStyle="1" w:styleId="CorpsdetexteCar">
    <w:name w:val="Corps de texte Car"/>
    <w:basedOn w:val="Policepardfaut"/>
    <w:link w:val="Corpsdetexte"/>
    <w:rsid w:val="00EB04F0"/>
    <w:rPr>
      <w:rFonts w:ascii="Liberation Serif" w:eastAsia="DejaVu Sans" w:hAnsi="Liberation Serif" w:cs="Lohit Hindi"/>
      <w:kern w:val="1"/>
      <w:sz w:val="24"/>
      <w:szCs w:val="24"/>
      <w:lang w:val="fr-FR" w:eastAsia="zh-CN" w:bidi="hi-IN"/>
    </w:rPr>
  </w:style>
  <w:style w:type="paragraph" w:styleId="Textedebulles">
    <w:name w:val="Balloon Text"/>
    <w:basedOn w:val="Normal"/>
    <w:link w:val="TextedebullesCar"/>
    <w:uiPriority w:val="99"/>
    <w:semiHidden/>
    <w:unhideWhenUsed/>
    <w:rsid w:val="00DD019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D019E"/>
    <w:rPr>
      <w:rFonts w:ascii="Lucida Grande" w:hAnsi="Lucida Grande" w:cs="Lucida Grande"/>
      <w:sz w:val="18"/>
      <w:szCs w:val="18"/>
    </w:rPr>
  </w:style>
  <w:style w:type="character" w:styleId="Lienhypertextesuivivisit">
    <w:name w:val="FollowedHyperlink"/>
    <w:basedOn w:val="Policepardfaut"/>
    <w:uiPriority w:val="99"/>
    <w:semiHidden/>
    <w:unhideWhenUsed/>
    <w:rsid w:val="00737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9012">
      <w:bodyDiv w:val="1"/>
      <w:marLeft w:val="0"/>
      <w:marRight w:val="0"/>
      <w:marTop w:val="0"/>
      <w:marBottom w:val="0"/>
      <w:divBdr>
        <w:top w:val="none" w:sz="0" w:space="0" w:color="auto"/>
        <w:left w:val="none" w:sz="0" w:space="0" w:color="auto"/>
        <w:bottom w:val="none" w:sz="0" w:space="0" w:color="auto"/>
        <w:right w:val="none" w:sz="0" w:space="0" w:color="auto"/>
      </w:divBdr>
      <w:divsChild>
        <w:div w:id="1885366360">
          <w:marLeft w:val="0"/>
          <w:marRight w:val="0"/>
          <w:marTop w:val="0"/>
          <w:marBottom w:val="0"/>
          <w:divBdr>
            <w:top w:val="none" w:sz="0" w:space="0" w:color="auto"/>
            <w:left w:val="none" w:sz="0" w:space="0" w:color="auto"/>
            <w:bottom w:val="none" w:sz="0" w:space="0" w:color="auto"/>
            <w:right w:val="none" w:sz="0" w:space="0" w:color="auto"/>
          </w:divBdr>
        </w:div>
        <w:div w:id="771246566">
          <w:marLeft w:val="0"/>
          <w:marRight w:val="0"/>
          <w:marTop w:val="0"/>
          <w:marBottom w:val="0"/>
          <w:divBdr>
            <w:top w:val="none" w:sz="0" w:space="0" w:color="auto"/>
            <w:left w:val="none" w:sz="0" w:space="0" w:color="auto"/>
            <w:bottom w:val="none" w:sz="0" w:space="0" w:color="auto"/>
            <w:right w:val="none" w:sz="0" w:space="0" w:color="auto"/>
          </w:divBdr>
        </w:div>
        <w:div w:id="719479141">
          <w:marLeft w:val="0"/>
          <w:marRight w:val="0"/>
          <w:marTop w:val="0"/>
          <w:marBottom w:val="0"/>
          <w:divBdr>
            <w:top w:val="none" w:sz="0" w:space="0" w:color="auto"/>
            <w:left w:val="none" w:sz="0" w:space="0" w:color="auto"/>
            <w:bottom w:val="none" w:sz="0" w:space="0" w:color="auto"/>
            <w:right w:val="none" w:sz="0" w:space="0" w:color="auto"/>
          </w:divBdr>
        </w:div>
      </w:divsChild>
    </w:div>
    <w:div w:id="175117120">
      <w:bodyDiv w:val="1"/>
      <w:marLeft w:val="0"/>
      <w:marRight w:val="0"/>
      <w:marTop w:val="0"/>
      <w:marBottom w:val="0"/>
      <w:divBdr>
        <w:top w:val="none" w:sz="0" w:space="0" w:color="auto"/>
        <w:left w:val="none" w:sz="0" w:space="0" w:color="auto"/>
        <w:bottom w:val="none" w:sz="0" w:space="0" w:color="auto"/>
        <w:right w:val="none" w:sz="0" w:space="0" w:color="auto"/>
      </w:divBdr>
      <w:divsChild>
        <w:div w:id="219052078">
          <w:marLeft w:val="0"/>
          <w:marRight w:val="0"/>
          <w:marTop w:val="0"/>
          <w:marBottom w:val="0"/>
          <w:divBdr>
            <w:top w:val="none" w:sz="0" w:space="0" w:color="auto"/>
            <w:left w:val="none" w:sz="0" w:space="0" w:color="auto"/>
            <w:bottom w:val="none" w:sz="0" w:space="0" w:color="auto"/>
            <w:right w:val="none" w:sz="0" w:space="0" w:color="auto"/>
          </w:divBdr>
        </w:div>
        <w:div w:id="637540200">
          <w:marLeft w:val="0"/>
          <w:marRight w:val="0"/>
          <w:marTop w:val="0"/>
          <w:marBottom w:val="0"/>
          <w:divBdr>
            <w:top w:val="none" w:sz="0" w:space="0" w:color="auto"/>
            <w:left w:val="none" w:sz="0" w:space="0" w:color="auto"/>
            <w:bottom w:val="none" w:sz="0" w:space="0" w:color="auto"/>
            <w:right w:val="none" w:sz="0" w:space="0" w:color="auto"/>
          </w:divBdr>
        </w:div>
        <w:div w:id="214391293">
          <w:marLeft w:val="0"/>
          <w:marRight w:val="0"/>
          <w:marTop w:val="0"/>
          <w:marBottom w:val="0"/>
          <w:divBdr>
            <w:top w:val="none" w:sz="0" w:space="0" w:color="auto"/>
            <w:left w:val="none" w:sz="0" w:space="0" w:color="auto"/>
            <w:bottom w:val="none" w:sz="0" w:space="0" w:color="auto"/>
            <w:right w:val="none" w:sz="0" w:space="0" w:color="auto"/>
          </w:divBdr>
        </w:div>
        <w:div w:id="1540239794">
          <w:marLeft w:val="0"/>
          <w:marRight w:val="0"/>
          <w:marTop w:val="0"/>
          <w:marBottom w:val="0"/>
          <w:divBdr>
            <w:top w:val="none" w:sz="0" w:space="0" w:color="auto"/>
            <w:left w:val="none" w:sz="0" w:space="0" w:color="auto"/>
            <w:bottom w:val="none" w:sz="0" w:space="0" w:color="auto"/>
            <w:right w:val="none" w:sz="0" w:space="0" w:color="auto"/>
          </w:divBdr>
        </w:div>
      </w:divsChild>
    </w:div>
    <w:div w:id="337126113">
      <w:bodyDiv w:val="1"/>
      <w:marLeft w:val="0"/>
      <w:marRight w:val="0"/>
      <w:marTop w:val="0"/>
      <w:marBottom w:val="0"/>
      <w:divBdr>
        <w:top w:val="none" w:sz="0" w:space="0" w:color="auto"/>
        <w:left w:val="none" w:sz="0" w:space="0" w:color="auto"/>
        <w:bottom w:val="none" w:sz="0" w:space="0" w:color="auto"/>
        <w:right w:val="none" w:sz="0" w:space="0" w:color="auto"/>
      </w:divBdr>
      <w:divsChild>
        <w:div w:id="1988514119">
          <w:marLeft w:val="0"/>
          <w:marRight w:val="0"/>
          <w:marTop w:val="0"/>
          <w:marBottom w:val="0"/>
          <w:divBdr>
            <w:top w:val="none" w:sz="0" w:space="0" w:color="auto"/>
            <w:left w:val="none" w:sz="0" w:space="0" w:color="auto"/>
            <w:bottom w:val="none" w:sz="0" w:space="0" w:color="auto"/>
            <w:right w:val="none" w:sz="0" w:space="0" w:color="auto"/>
          </w:divBdr>
        </w:div>
        <w:div w:id="1122187225">
          <w:marLeft w:val="0"/>
          <w:marRight w:val="0"/>
          <w:marTop w:val="0"/>
          <w:marBottom w:val="0"/>
          <w:divBdr>
            <w:top w:val="none" w:sz="0" w:space="0" w:color="auto"/>
            <w:left w:val="none" w:sz="0" w:space="0" w:color="auto"/>
            <w:bottom w:val="none" w:sz="0" w:space="0" w:color="auto"/>
            <w:right w:val="none" w:sz="0" w:space="0" w:color="auto"/>
          </w:divBdr>
        </w:div>
        <w:div w:id="194777252">
          <w:marLeft w:val="0"/>
          <w:marRight w:val="0"/>
          <w:marTop w:val="0"/>
          <w:marBottom w:val="0"/>
          <w:divBdr>
            <w:top w:val="none" w:sz="0" w:space="0" w:color="auto"/>
            <w:left w:val="none" w:sz="0" w:space="0" w:color="auto"/>
            <w:bottom w:val="none" w:sz="0" w:space="0" w:color="auto"/>
            <w:right w:val="none" w:sz="0" w:space="0" w:color="auto"/>
          </w:divBdr>
        </w:div>
        <w:div w:id="2136289407">
          <w:marLeft w:val="0"/>
          <w:marRight w:val="0"/>
          <w:marTop w:val="0"/>
          <w:marBottom w:val="0"/>
          <w:divBdr>
            <w:top w:val="none" w:sz="0" w:space="0" w:color="auto"/>
            <w:left w:val="none" w:sz="0" w:space="0" w:color="auto"/>
            <w:bottom w:val="none" w:sz="0" w:space="0" w:color="auto"/>
            <w:right w:val="none" w:sz="0" w:space="0" w:color="auto"/>
          </w:divBdr>
        </w:div>
      </w:divsChild>
    </w:div>
    <w:div w:id="470365392">
      <w:bodyDiv w:val="1"/>
      <w:marLeft w:val="0"/>
      <w:marRight w:val="0"/>
      <w:marTop w:val="0"/>
      <w:marBottom w:val="0"/>
      <w:divBdr>
        <w:top w:val="none" w:sz="0" w:space="0" w:color="auto"/>
        <w:left w:val="none" w:sz="0" w:space="0" w:color="auto"/>
        <w:bottom w:val="none" w:sz="0" w:space="0" w:color="auto"/>
        <w:right w:val="none" w:sz="0" w:space="0" w:color="auto"/>
      </w:divBdr>
      <w:divsChild>
        <w:div w:id="1196849835">
          <w:marLeft w:val="0"/>
          <w:marRight w:val="0"/>
          <w:marTop w:val="0"/>
          <w:marBottom w:val="0"/>
          <w:divBdr>
            <w:top w:val="none" w:sz="0" w:space="0" w:color="auto"/>
            <w:left w:val="none" w:sz="0" w:space="0" w:color="auto"/>
            <w:bottom w:val="none" w:sz="0" w:space="0" w:color="auto"/>
            <w:right w:val="none" w:sz="0" w:space="0" w:color="auto"/>
          </w:divBdr>
        </w:div>
        <w:div w:id="356851289">
          <w:marLeft w:val="0"/>
          <w:marRight w:val="0"/>
          <w:marTop w:val="0"/>
          <w:marBottom w:val="0"/>
          <w:divBdr>
            <w:top w:val="none" w:sz="0" w:space="0" w:color="auto"/>
            <w:left w:val="none" w:sz="0" w:space="0" w:color="auto"/>
            <w:bottom w:val="none" w:sz="0" w:space="0" w:color="auto"/>
            <w:right w:val="none" w:sz="0" w:space="0" w:color="auto"/>
          </w:divBdr>
        </w:div>
        <w:div w:id="1382092531">
          <w:marLeft w:val="0"/>
          <w:marRight w:val="0"/>
          <w:marTop w:val="0"/>
          <w:marBottom w:val="0"/>
          <w:divBdr>
            <w:top w:val="none" w:sz="0" w:space="0" w:color="auto"/>
            <w:left w:val="none" w:sz="0" w:space="0" w:color="auto"/>
            <w:bottom w:val="none" w:sz="0" w:space="0" w:color="auto"/>
            <w:right w:val="none" w:sz="0" w:space="0" w:color="auto"/>
          </w:divBdr>
        </w:div>
      </w:divsChild>
    </w:div>
    <w:div w:id="632322380">
      <w:bodyDiv w:val="1"/>
      <w:marLeft w:val="0"/>
      <w:marRight w:val="0"/>
      <w:marTop w:val="0"/>
      <w:marBottom w:val="0"/>
      <w:divBdr>
        <w:top w:val="none" w:sz="0" w:space="0" w:color="auto"/>
        <w:left w:val="none" w:sz="0" w:space="0" w:color="auto"/>
        <w:bottom w:val="none" w:sz="0" w:space="0" w:color="auto"/>
        <w:right w:val="none" w:sz="0" w:space="0" w:color="auto"/>
      </w:divBdr>
      <w:divsChild>
        <w:div w:id="736588555">
          <w:marLeft w:val="0"/>
          <w:marRight w:val="0"/>
          <w:marTop w:val="0"/>
          <w:marBottom w:val="0"/>
          <w:divBdr>
            <w:top w:val="none" w:sz="0" w:space="0" w:color="auto"/>
            <w:left w:val="none" w:sz="0" w:space="0" w:color="auto"/>
            <w:bottom w:val="none" w:sz="0" w:space="0" w:color="auto"/>
            <w:right w:val="none" w:sz="0" w:space="0" w:color="auto"/>
          </w:divBdr>
        </w:div>
        <w:div w:id="420683751">
          <w:marLeft w:val="0"/>
          <w:marRight w:val="0"/>
          <w:marTop w:val="0"/>
          <w:marBottom w:val="0"/>
          <w:divBdr>
            <w:top w:val="none" w:sz="0" w:space="0" w:color="auto"/>
            <w:left w:val="none" w:sz="0" w:space="0" w:color="auto"/>
            <w:bottom w:val="none" w:sz="0" w:space="0" w:color="auto"/>
            <w:right w:val="none" w:sz="0" w:space="0" w:color="auto"/>
          </w:divBdr>
        </w:div>
        <w:div w:id="1897737186">
          <w:marLeft w:val="0"/>
          <w:marRight w:val="0"/>
          <w:marTop w:val="0"/>
          <w:marBottom w:val="0"/>
          <w:divBdr>
            <w:top w:val="none" w:sz="0" w:space="0" w:color="auto"/>
            <w:left w:val="none" w:sz="0" w:space="0" w:color="auto"/>
            <w:bottom w:val="none" w:sz="0" w:space="0" w:color="auto"/>
            <w:right w:val="none" w:sz="0" w:space="0" w:color="auto"/>
          </w:divBdr>
        </w:div>
        <w:div w:id="457260144">
          <w:marLeft w:val="0"/>
          <w:marRight w:val="0"/>
          <w:marTop w:val="0"/>
          <w:marBottom w:val="0"/>
          <w:divBdr>
            <w:top w:val="none" w:sz="0" w:space="0" w:color="auto"/>
            <w:left w:val="none" w:sz="0" w:space="0" w:color="auto"/>
            <w:bottom w:val="none" w:sz="0" w:space="0" w:color="auto"/>
            <w:right w:val="none" w:sz="0" w:space="0" w:color="auto"/>
          </w:divBdr>
        </w:div>
      </w:divsChild>
    </w:div>
    <w:div w:id="640575861">
      <w:bodyDiv w:val="1"/>
      <w:marLeft w:val="0"/>
      <w:marRight w:val="0"/>
      <w:marTop w:val="0"/>
      <w:marBottom w:val="0"/>
      <w:divBdr>
        <w:top w:val="none" w:sz="0" w:space="0" w:color="auto"/>
        <w:left w:val="none" w:sz="0" w:space="0" w:color="auto"/>
        <w:bottom w:val="none" w:sz="0" w:space="0" w:color="auto"/>
        <w:right w:val="none" w:sz="0" w:space="0" w:color="auto"/>
      </w:divBdr>
      <w:divsChild>
        <w:div w:id="74519826">
          <w:marLeft w:val="0"/>
          <w:marRight w:val="0"/>
          <w:marTop w:val="0"/>
          <w:marBottom w:val="0"/>
          <w:divBdr>
            <w:top w:val="none" w:sz="0" w:space="0" w:color="auto"/>
            <w:left w:val="none" w:sz="0" w:space="0" w:color="auto"/>
            <w:bottom w:val="none" w:sz="0" w:space="0" w:color="auto"/>
            <w:right w:val="none" w:sz="0" w:space="0" w:color="auto"/>
          </w:divBdr>
        </w:div>
        <w:div w:id="1696073917">
          <w:marLeft w:val="0"/>
          <w:marRight w:val="0"/>
          <w:marTop w:val="0"/>
          <w:marBottom w:val="0"/>
          <w:divBdr>
            <w:top w:val="none" w:sz="0" w:space="0" w:color="auto"/>
            <w:left w:val="none" w:sz="0" w:space="0" w:color="auto"/>
            <w:bottom w:val="none" w:sz="0" w:space="0" w:color="auto"/>
            <w:right w:val="none" w:sz="0" w:space="0" w:color="auto"/>
          </w:divBdr>
        </w:div>
        <w:div w:id="964434813">
          <w:marLeft w:val="0"/>
          <w:marRight w:val="0"/>
          <w:marTop w:val="0"/>
          <w:marBottom w:val="0"/>
          <w:divBdr>
            <w:top w:val="none" w:sz="0" w:space="0" w:color="auto"/>
            <w:left w:val="none" w:sz="0" w:space="0" w:color="auto"/>
            <w:bottom w:val="none" w:sz="0" w:space="0" w:color="auto"/>
            <w:right w:val="none" w:sz="0" w:space="0" w:color="auto"/>
          </w:divBdr>
        </w:div>
        <w:div w:id="199243063">
          <w:marLeft w:val="0"/>
          <w:marRight w:val="0"/>
          <w:marTop w:val="0"/>
          <w:marBottom w:val="0"/>
          <w:divBdr>
            <w:top w:val="none" w:sz="0" w:space="0" w:color="auto"/>
            <w:left w:val="none" w:sz="0" w:space="0" w:color="auto"/>
            <w:bottom w:val="none" w:sz="0" w:space="0" w:color="auto"/>
            <w:right w:val="none" w:sz="0" w:space="0" w:color="auto"/>
          </w:divBdr>
        </w:div>
      </w:divsChild>
    </w:div>
    <w:div w:id="1404987803">
      <w:bodyDiv w:val="1"/>
      <w:marLeft w:val="0"/>
      <w:marRight w:val="0"/>
      <w:marTop w:val="0"/>
      <w:marBottom w:val="0"/>
      <w:divBdr>
        <w:top w:val="none" w:sz="0" w:space="0" w:color="auto"/>
        <w:left w:val="none" w:sz="0" w:space="0" w:color="auto"/>
        <w:bottom w:val="none" w:sz="0" w:space="0" w:color="auto"/>
        <w:right w:val="none" w:sz="0" w:space="0" w:color="auto"/>
      </w:divBdr>
      <w:divsChild>
        <w:div w:id="1064370837">
          <w:marLeft w:val="0"/>
          <w:marRight w:val="0"/>
          <w:marTop w:val="0"/>
          <w:marBottom w:val="0"/>
          <w:divBdr>
            <w:top w:val="none" w:sz="0" w:space="0" w:color="auto"/>
            <w:left w:val="none" w:sz="0" w:space="0" w:color="auto"/>
            <w:bottom w:val="none" w:sz="0" w:space="0" w:color="auto"/>
            <w:right w:val="none" w:sz="0" w:space="0" w:color="auto"/>
          </w:divBdr>
        </w:div>
        <w:div w:id="107702056">
          <w:marLeft w:val="0"/>
          <w:marRight w:val="0"/>
          <w:marTop w:val="0"/>
          <w:marBottom w:val="0"/>
          <w:divBdr>
            <w:top w:val="none" w:sz="0" w:space="0" w:color="auto"/>
            <w:left w:val="none" w:sz="0" w:space="0" w:color="auto"/>
            <w:bottom w:val="none" w:sz="0" w:space="0" w:color="auto"/>
            <w:right w:val="none" w:sz="0" w:space="0" w:color="auto"/>
          </w:divBdr>
        </w:div>
        <w:div w:id="102501976">
          <w:marLeft w:val="0"/>
          <w:marRight w:val="0"/>
          <w:marTop w:val="0"/>
          <w:marBottom w:val="0"/>
          <w:divBdr>
            <w:top w:val="none" w:sz="0" w:space="0" w:color="auto"/>
            <w:left w:val="none" w:sz="0" w:space="0" w:color="auto"/>
            <w:bottom w:val="none" w:sz="0" w:space="0" w:color="auto"/>
            <w:right w:val="none" w:sz="0" w:space="0" w:color="auto"/>
          </w:divBdr>
        </w:div>
      </w:divsChild>
    </w:div>
    <w:div w:id="1492141228">
      <w:bodyDiv w:val="1"/>
      <w:marLeft w:val="0"/>
      <w:marRight w:val="0"/>
      <w:marTop w:val="0"/>
      <w:marBottom w:val="0"/>
      <w:divBdr>
        <w:top w:val="none" w:sz="0" w:space="0" w:color="auto"/>
        <w:left w:val="none" w:sz="0" w:space="0" w:color="auto"/>
        <w:bottom w:val="none" w:sz="0" w:space="0" w:color="auto"/>
        <w:right w:val="none" w:sz="0" w:space="0" w:color="auto"/>
      </w:divBdr>
      <w:divsChild>
        <w:div w:id="1563835195">
          <w:marLeft w:val="0"/>
          <w:marRight w:val="0"/>
          <w:marTop w:val="0"/>
          <w:marBottom w:val="0"/>
          <w:divBdr>
            <w:top w:val="none" w:sz="0" w:space="0" w:color="auto"/>
            <w:left w:val="none" w:sz="0" w:space="0" w:color="auto"/>
            <w:bottom w:val="none" w:sz="0" w:space="0" w:color="auto"/>
            <w:right w:val="none" w:sz="0" w:space="0" w:color="auto"/>
          </w:divBdr>
        </w:div>
        <w:div w:id="1926455197">
          <w:marLeft w:val="0"/>
          <w:marRight w:val="0"/>
          <w:marTop w:val="0"/>
          <w:marBottom w:val="0"/>
          <w:divBdr>
            <w:top w:val="none" w:sz="0" w:space="0" w:color="auto"/>
            <w:left w:val="none" w:sz="0" w:space="0" w:color="auto"/>
            <w:bottom w:val="none" w:sz="0" w:space="0" w:color="auto"/>
            <w:right w:val="none" w:sz="0" w:space="0" w:color="auto"/>
          </w:divBdr>
        </w:div>
        <w:div w:id="927349987">
          <w:marLeft w:val="0"/>
          <w:marRight w:val="0"/>
          <w:marTop w:val="0"/>
          <w:marBottom w:val="0"/>
          <w:divBdr>
            <w:top w:val="none" w:sz="0" w:space="0" w:color="auto"/>
            <w:left w:val="none" w:sz="0" w:space="0" w:color="auto"/>
            <w:bottom w:val="none" w:sz="0" w:space="0" w:color="auto"/>
            <w:right w:val="none" w:sz="0" w:space="0" w:color="auto"/>
          </w:divBdr>
        </w:div>
      </w:divsChild>
    </w:div>
    <w:div w:id="1607812257">
      <w:bodyDiv w:val="1"/>
      <w:marLeft w:val="0"/>
      <w:marRight w:val="0"/>
      <w:marTop w:val="0"/>
      <w:marBottom w:val="0"/>
      <w:divBdr>
        <w:top w:val="none" w:sz="0" w:space="0" w:color="auto"/>
        <w:left w:val="none" w:sz="0" w:space="0" w:color="auto"/>
        <w:bottom w:val="none" w:sz="0" w:space="0" w:color="auto"/>
        <w:right w:val="none" w:sz="0" w:space="0" w:color="auto"/>
      </w:divBdr>
      <w:divsChild>
        <w:div w:id="1290286331">
          <w:marLeft w:val="0"/>
          <w:marRight w:val="0"/>
          <w:marTop w:val="0"/>
          <w:marBottom w:val="0"/>
          <w:divBdr>
            <w:top w:val="none" w:sz="0" w:space="0" w:color="auto"/>
            <w:left w:val="none" w:sz="0" w:space="0" w:color="auto"/>
            <w:bottom w:val="none" w:sz="0" w:space="0" w:color="auto"/>
            <w:right w:val="none" w:sz="0" w:space="0" w:color="auto"/>
          </w:divBdr>
        </w:div>
        <w:div w:id="271479529">
          <w:marLeft w:val="0"/>
          <w:marRight w:val="0"/>
          <w:marTop w:val="0"/>
          <w:marBottom w:val="0"/>
          <w:divBdr>
            <w:top w:val="none" w:sz="0" w:space="0" w:color="auto"/>
            <w:left w:val="none" w:sz="0" w:space="0" w:color="auto"/>
            <w:bottom w:val="none" w:sz="0" w:space="0" w:color="auto"/>
            <w:right w:val="none" w:sz="0" w:space="0" w:color="auto"/>
          </w:divBdr>
        </w:div>
        <w:div w:id="1924071603">
          <w:marLeft w:val="0"/>
          <w:marRight w:val="0"/>
          <w:marTop w:val="0"/>
          <w:marBottom w:val="0"/>
          <w:divBdr>
            <w:top w:val="none" w:sz="0" w:space="0" w:color="auto"/>
            <w:left w:val="none" w:sz="0" w:space="0" w:color="auto"/>
            <w:bottom w:val="none" w:sz="0" w:space="0" w:color="auto"/>
            <w:right w:val="none" w:sz="0" w:space="0" w:color="auto"/>
          </w:divBdr>
        </w:div>
      </w:divsChild>
    </w:div>
    <w:div w:id="1908029784">
      <w:bodyDiv w:val="1"/>
      <w:marLeft w:val="0"/>
      <w:marRight w:val="0"/>
      <w:marTop w:val="0"/>
      <w:marBottom w:val="0"/>
      <w:divBdr>
        <w:top w:val="none" w:sz="0" w:space="0" w:color="auto"/>
        <w:left w:val="none" w:sz="0" w:space="0" w:color="auto"/>
        <w:bottom w:val="none" w:sz="0" w:space="0" w:color="auto"/>
        <w:right w:val="none" w:sz="0" w:space="0" w:color="auto"/>
      </w:divBdr>
      <w:divsChild>
        <w:div w:id="749735765">
          <w:marLeft w:val="0"/>
          <w:marRight w:val="0"/>
          <w:marTop w:val="0"/>
          <w:marBottom w:val="0"/>
          <w:divBdr>
            <w:top w:val="none" w:sz="0" w:space="0" w:color="auto"/>
            <w:left w:val="none" w:sz="0" w:space="0" w:color="auto"/>
            <w:bottom w:val="none" w:sz="0" w:space="0" w:color="auto"/>
            <w:right w:val="none" w:sz="0" w:space="0" w:color="auto"/>
          </w:divBdr>
        </w:div>
        <w:div w:id="1095511948">
          <w:marLeft w:val="0"/>
          <w:marRight w:val="0"/>
          <w:marTop w:val="0"/>
          <w:marBottom w:val="0"/>
          <w:divBdr>
            <w:top w:val="none" w:sz="0" w:space="0" w:color="auto"/>
            <w:left w:val="none" w:sz="0" w:space="0" w:color="auto"/>
            <w:bottom w:val="none" w:sz="0" w:space="0" w:color="auto"/>
            <w:right w:val="none" w:sz="0" w:space="0" w:color="auto"/>
          </w:divBdr>
        </w:div>
        <w:div w:id="700864603">
          <w:marLeft w:val="0"/>
          <w:marRight w:val="0"/>
          <w:marTop w:val="0"/>
          <w:marBottom w:val="0"/>
          <w:divBdr>
            <w:top w:val="none" w:sz="0" w:space="0" w:color="auto"/>
            <w:left w:val="none" w:sz="0" w:space="0" w:color="auto"/>
            <w:bottom w:val="none" w:sz="0" w:space="0" w:color="auto"/>
            <w:right w:val="none" w:sz="0" w:space="0" w:color="auto"/>
          </w:divBdr>
        </w:div>
        <w:div w:id="857233945">
          <w:marLeft w:val="0"/>
          <w:marRight w:val="0"/>
          <w:marTop w:val="0"/>
          <w:marBottom w:val="0"/>
          <w:divBdr>
            <w:top w:val="none" w:sz="0" w:space="0" w:color="auto"/>
            <w:left w:val="none" w:sz="0" w:space="0" w:color="auto"/>
            <w:bottom w:val="none" w:sz="0" w:space="0" w:color="auto"/>
            <w:right w:val="none" w:sz="0" w:space="0" w:color="auto"/>
          </w:divBdr>
        </w:div>
        <w:div w:id="314072239">
          <w:marLeft w:val="0"/>
          <w:marRight w:val="0"/>
          <w:marTop w:val="0"/>
          <w:marBottom w:val="0"/>
          <w:divBdr>
            <w:top w:val="none" w:sz="0" w:space="0" w:color="auto"/>
            <w:left w:val="none" w:sz="0" w:space="0" w:color="auto"/>
            <w:bottom w:val="none" w:sz="0" w:space="0" w:color="auto"/>
            <w:right w:val="none" w:sz="0" w:space="0" w:color="auto"/>
          </w:divBdr>
        </w:div>
        <w:div w:id="1199776914">
          <w:marLeft w:val="0"/>
          <w:marRight w:val="0"/>
          <w:marTop w:val="0"/>
          <w:marBottom w:val="0"/>
          <w:divBdr>
            <w:top w:val="none" w:sz="0" w:space="0" w:color="auto"/>
            <w:left w:val="none" w:sz="0" w:space="0" w:color="auto"/>
            <w:bottom w:val="none" w:sz="0" w:space="0" w:color="auto"/>
            <w:right w:val="none" w:sz="0" w:space="0" w:color="auto"/>
          </w:divBdr>
        </w:div>
        <w:div w:id="2019385240">
          <w:marLeft w:val="0"/>
          <w:marRight w:val="0"/>
          <w:marTop w:val="0"/>
          <w:marBottom w:val="0"/>
          <w:divBdr>
            <w:top w:val="none" w:sz="0" w:space="0" w:color="auto"/>
            <w:left w:val="none" w:sz="0" w:space="0" w:color="auto"/>
            <w:bottom w:val="none" w:sz="0" w:space="0" w:color="auto"/>
            <w:right w:val="none" w:sz="0" w:space="0" w:color="auto"/>
          </w:divBdr>
        </w:div>
      </w:divsChild>
    </w:div>
    <w:div w:id="2082017942">
      <w:bodyDiv w:val="1"/>
      <w:marLeft w:val="0"/>
      <w:marRight w:val="0"/>
      <w:marTop w:val="0"/>
      <w:marBottom w:val="0"/>
      <w:divBdr>
        <w:top w:val="none" w:sz="0" w:space="0" w:color="auto"/>
        <w:left w:val="none" w:sz="0" w:space="0" w:color="auto"/>
        <w:bottom w:val="none" w:sz="0" w:space="0" w:color="auto"/>
        <w:right w:val="none" w:sz="0" w:space="0" w:color="auto"/>
      </w:divBdr>
      <w:divsChild>
        <w:div w:id="903222462">
          <w:marLeft w:val="0"/>
          <w:marRight w:val="0"/>
          <w:marTop w:val="0"/>
          <w:marBottom w:val="0"/>
          <w:divBdr>
            <w:top w:val="none" w:sz="0" w:space="0" w:color="auto"/>
            <w:left w:val="none" w:sz="0" w:space="0" w:color="auto"/>
            <w:bottom w:val="none" w:sz="0" w:space="0" w:color="auto"/>
            <w:right w:val="none" w:sz="0" w:space="0" w:color="auto"/>
          </w:divBdr>
        </w:div>
        <w:div w:id="1142193615">
          <w:marLeft w:val="0"/>
          <w:marRight w:val="0"/>
          <w:marTop w:val="0"/>
          <w:marBottom w:val="0"/>
          <w:divBdr>
            <w:top w:val="none" w:sz="0" w:space="0" w:color="auto"/>
            <w:left w:val="none" w:sz="0" w:space="0" w:color="auto"/>
            <w:bottom w:val="none" w:sz="0" w:space="0" w:color="auto"/>
            <w:right w:val="none" w:sz="0" w:space="0" w:color="auto"/>
          </w:divBdr>
        </w:div>
        <w:div w:id="538854852">
          <w:marLeft w:val="0"/>
          <w:marRight w:val="0"/>
          <w:marTop w:val="0"/>
          <w:marBottom w:val="0"/>
          <w:divBdr>
            <w:top w:val="none" w:sz="0" w:space="0" w:color="auto"/>
            <w:left w:val="none" w:sz="0" w:space="0" w:color="auto"/>
            <w:bottom w:val="none" w:sz="0" w:space="0" w:color="auto"/>
            <w:right w:val="none" w:sz="0" w:space="0" w:color="auto"/>
          </w:divBdr>
        </w:div>
      </w:divsChild>
    </w:div>
    <w:div w:id="2112191314">
      <w:bodyDiv w:val="1"/>
      <w:marLeft w:val="0"/>
      <w:marRight w:val="0"/>
      <w:marTop w:val="0"/>
      <w:marBottom w:val="0"/>
      <w:divBdr>
        <w:top w:val="none" w:sz="0" w:space="0" w:color="auto"/>
        <w:left w:val="none" w:sz="0" w:space="0" w:color="auto"/>
        <w:bottom w:val="none" w:sz="0" w:space="0" w:color="auto"/>
        <w:right w:val="none" w:sz="0" w:space="0" w:color="auto"/>
      </w:divBdr>
      <w:divsChild>
        <w:div w:id="591354280">
          <w:marLeft w:val="0"/>
          <w:marRight w:val="0"/>
          <w:marTop w:val="0"/>
          <w:marBottom w:val="0"/>
          <w:divBdr>
            <w:top w:val="none" w:sz="0" w:space="0" w:color="auto"/>
            <w:left w:val="none" w:sz="0" w:space="0" w:color="auto"/>
            <w:bottom w:val="none" w:sz="0" w:space="0" w:color="auto"/>
            <w:right w:val="none" w:sz="0" w:space="0" w:color="auto"/>
          </w:divBdr>
        </w:div>
        <w:div w:id="34775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ulaires.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f.org/nos-membr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3241</Words>
  <Characters>17828</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DJOCGOUE</dc:creator>
  <cp:keywords/>
  <dc:description/>
  <cp:lastModifiedBy>Pierre DJOCGOUE</cp:lastModifiedBy>
  <cp:revision>2</cp:revision>
  <cp:lastPrinted>2019-12-12T11:04:00Z</cp:lastPrinted>
  <dcterms:created xsi:type="dcterms:W3CDTF">2019-12-17T09:02:00Z</dcterms:created>
  <dcterms:modified xsi:type="dcterms:W3CDTF">2019-12-17T09:02:00Z</dcterms:modified>
</cp:coreProperties>
</file>