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B253" w14:textId="116D14E2" w:rsidR="005514DB" w:rsidRDefault="005514DB" w:rsidP="0047221F">
      <w:pPr>
        <w:spacing w:before="100" w:beforeAutospacing="1"/>
        <w:outlineLvl w:val="1"/>
        <w:rPr>
          <w:rFonts w:ascii="Calibri" w:eastAsia="Times New Roman" w:hAnsi="Calibri" w:cs="Calibri"/>
          <w:b/>
          <w:bCs/>
          <w:kern w:val="0"/>
          <w:sz w:val="22"/>
          <w:szCs w:val="22"/>
          <w:lang w:val="en-US" w:eastAsia="en-GB"/>
          <w14:ligatures w14:val="none"/>
        </w:rPr>
      </w:pPr>
      <w:r>
        <w:rPr>
          <w:noProof/>
        </w:rPr>
        <w:drawing>
          <wp:inline distT="0" distB="0" distL="0" distR="0" wp14:anchorId="3F0A416D" wp14:editId="5C715C7C">
            <wp:extent cx="1650569" cy="1167797"/>
            <wp:effectExtent l="0" t="0" r="63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8572" cy="1173459"/>
                    </a:xfrm>
                    <a:prstGeom prst="rect">
                      <a:avLst/>
                    </a:prstGeom>
                  </pic:spPr>
                </pic:pic>
              </a:graphicData>
            </a:graphic>
          </wp:inline>
        </w:drawing>
      </w:r>
    </w:p>
    <w:p w14:paraId="670739F7" w14:textId="63FD0BFC" w:rsidR="004F1254" w:rsidRPr="00571D9F"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571D9F">
        <w:rPr>
          <w:rFonts w:ascii="Calibri" w:eastAsia="Times New Roman" w:hAnsi="Calibri" w:cs="Calibri"/>
          <w:b/>
          <w:bCs/>
          <w:kern w:val="0"/>
          <w:sz w:val="22"/>
          <w:szCs w:val="22"/>
          <w:lang w:val="en-GB" w:eastAsia="en-GB"/>
          <w14:ligatures w14:val="none"/>
        </w:rPr>
        <w:t>Middle East Regional Office</w:t>
      </w:r>
    </w:p>
    <w:p w14:paraId="1B479592" w14:textId="77777777" w:rsidR="004F1254" w:rsidRPr="00571D9F" w:rsidRDefault="004F1254" w:rsidP="004F1254">
      <w:pPr>
        <w:spacing w:after="100" w:afterAutospacing="1"/>
        <w:jc w:val="center"/>
        <w:outlineLvl w:val="1"/>
        <w:rPr>
          <w:rFonts w:ascii="Calibri" w:eastAsia="Times New Roman" w:hAnsi="Calibri" w:cs="Calibri"/>
          <w:b/>
          <w:bCs/>
          <w:kern w:val="0"/>
          <w:sz w:val="22"/>
          <w:szCs w:val="22"/>
          <w:lang w:val="en-GB" w:eastAsia="en-GB"/>
          <w14:ligatures w14:val="none"/>
        </w:rPr>
      </w:pPr>
      <w:r w:rsidRPr="00571D9F">
        <w:rPr>
          <w:rFonts w:ascii="Calibri" w:eastAsia="Times New Roman" w:hAnsi="Calibri" w:cs="Calibri"/>
          <w:b/>
          <w:bCs/>
          <w:kern w:val="0"/>
          <w:sz w:val="22"/>
          <w:szCs w:val="22"/>
          <w:lang w:val="en-GB" w:eastAsia="en-GB"/>
          <w14:ligatures w14:val="none"/>
        </w:rPr>
        <w:t>CALL FOR PROPOSALS</w:t>
      </w:r>
      <w:r w:rsidRPr="00571D9F">
        <w:rPr>
          <w:rFonts w:ascii="Calibri" w:eastAsia="Times New Roman" w:hAnsi="Calibri" w:cs="Calibri"/>
          <w:b/>
          <w:bCs/>
          <w:kern w:val="0"/>
          <w:sz w:val="22"/>
          <w:szCs w:val="22"/>
          <w:lang w:val="en-GB" w:eastAsia="en-GB"/>
          <w14:ligatures w14:val="none"/>
        </w:rPr>
        <w:br/>
        <w:t>Terms of Reference</w:t>
      </w:r>
    </w:p>
    <w:p w14:paraId="2441B78A" w14:textId="1F4AB55C" w:rsidR="004F1254" w:rsidRPr="00571D9F"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571D9F">
        <w:rPr>
          <w:rFonts w:ascii="Calibri" w:eastAsia="Times New Roman" w:hAnsi="Calibri" w:cs="Calibri"/>
          <w:b/>
          <w:bCs/>
          <w:kern w:val="0"/>
          <w:sz w:val="22"/>
          <w:szCs w:val="22"/>
          <w:lang w:val="en-GB" w:eastAsia="en-GB"/>
          <w14:ligatures w14:val="none"/>
        </w:rPr>
        <w:t xml:space="preserve">Study on the Identification of </w:t>
      </w:r>
      <w:r w:rsidR="00A01716" w:rsidRPr="00A01716">
        <w:rPr>
          <w:rFonts w:ascii="Calibri" w:eastAsia="Times New Roman" w:hAnsi="Calibri" w:cs="Calibri"/>
          <w:b/>
          <w:bCs/>
          <w:kern w:val="0"/>
          <w:sz w:val="22"/>
          <w:szCs w:val="22"/>
          <w:lang w:val="en-US" w:eastAsia="en-GB"/>
          <w14:ligatures w14:val="none"/>
        </w:rPr>
        <w:t>e</w:t>
      </w:r>
      <w:r w:rsidRPr="00571D9F">
        <w:rPr>
          <w:rFonts w:ascii="Calibri" w:eastAsia="Times New Roman" w:hAnsi="Calibri" w:cs="Calibri"/>
          <w:b/>
          <w:bCs/>
          <w:kern w:val="0"/>
          <w:sz w:val="22"/>
          <w:szCs w:val="22"/>
          <w:lang w:val="en-GB" w:eastAsia="en-GB"/>
          <w14:ligatures w14:val="none"/>
        </w:rPr>
        <w:t xml:space="preserve">merging Skills Needs in Professions </w:t>
      </w:r>
      <w:proofErr w:type="spellStart"/>
      <w:r w:rsidR="00A01716" w:rsidRPr="00A01716">
        <w:rPr>
          <w:rFonts w:ascii="Calibri" w:eastAsia="Times New Roman" w:hAnsi="Calibri" w:cs="Calibri"/>
          <w:b/>
          <w:bCs/>
          <w:kern w:val="0"/>
          <w:sz w:val="22"/>
          <w:szCs w:val="22"/>
          <w:lang w:val="en-US" w:eastAsia="en-GB"/>
          <w14:ligatures w14:val="none"/>
        </w:rPr>
        <w:t>i</w:t>
      </w:r>
      <w:r w:rsidRPr="00571D9F">
        <w:rPr>
          <w:rFonts w:ascii="Calibri" w:eastAsia="Times New Roman" w:hAnsi="Calibri" w:cs="Calibri"/>
          <w:b/>
          <w:bCs/>
          <w:kern w:val="0"/>
          <w:sz w:val="22"/>
          <w:szCs w:val="22"/>
          <w:lang w:val="en-GB" w:eastAsia="en-GB"/>
          <w14:ligatures w14:val="none"/>
        </w:rPr>
        <w:t>mpacted</w:t>
      </w:r>
      <w:proofErr w:type="spellEnd"/>
      <w:r w:rsidRPr="00571D9F">
        <w:rPr>
          <w:rFonts w:ascii="Calibri" w:eastAsia="Times New Roman" w:hAnsi="Calibri" w:cs="Calibri"/>
          <w:b/>
          <w:bCs/>
          <w:kern w:val="0"/>
          <w:sz w:val="22"/>
          <w:szCs w:val="22"/>
          <w:lang w:val="en-GB" w:eastAsia="en-GB"/>
          <w14:ligatures w14:val="none"/>
        </w:rPr>
        <w:t xml:space="preserve"> by Artificial Intelligence (AI)</w:t>
      </w:r>
      <w:r w:rsidR="00A01716" w:rsidRPr="00A01716">
        <w:rPr>
          <w:rFonts w:ascii="Calibri" w:eastAsia="Times New Roman" w:hAnsi="Calibri" w:cs="Calibri"/>
          <w:b/>
          <w:bCs/>
          <w:kern w:val="0"/>
          <w:sz w:val="22"/>
          <w:szCs w:val="22"/>
          <w:lang w:val="en-US" w:eastAsia="en-GB"/>
          <w14:ligatures w14:val="none"/>
        </w:rPr>
        <w:t xml:space="preserve">, </w:t>
      </w:r>
      <w:r w:rsidR="00A01716">
        <w:rPr>
          <w:rFonts w:ascii="Calibri" w:eastAsia="Times New Roman" w:hAnsi="Calibri" w:cs="Calibri"/>
          <w:b/>
          <w:bCs/>
          <w:kern w:val="0"/>
          <w:sz w:val="22"/>
          <w:szCs w:val="22"/>
          <w:lang w:val="en-US" w:eastAsia="en-GB"/>
          <w14:ligatures w14:val="none"/>
        </w:rPr>
        <w:t>aiming</w:t>
      </w:r>
      <w:r w:rsidRPr="00571D9F">
        <w:rPr>
          <w:rFonts w:ascii="Calibri" w:eastAsia="Times New Roman" w:hAnsi="Calibri" w:cs="Calibri"/>
          <w:b/>
          <w:bCs/>
          <w:kern w:val="0"/>
          <w:sz w:val="22"/>
          <w:szCs w:val="22"/>
          <w:lang w:val="en-GB" w:eastAsia="en-GB"/>
          <w14:ligatures w14:val="none"/>
        </w:rPr>
        <w:t xml:space="preserve"> the Revision of University Curricula</w:t>
      </w:r>
      <w:r w:rsidRPr="00571D9F">
        <w:rPr>
          <w:rFonts w:ascii="Calibri" w:eastAsia="Times New Roman" w:hAnsi="Calibri" w:cs="Calibri"/>
          <w:b/>
          <w:bCs/>
          <w:kern w:val="0"/>
          <w:sz w:val="22"/>
          <w:szCs w:val="22"/>
          <w:lang w:val="en-GB" w:eastAsia="en-GB"/>
          <w14:ligatures w14:val="none"/>
        </w:rPr>
        <w:br/>
        <w:t>Countries of Intervention: Egypt, Lebanon, and Palestine</w:t>
      </w:r>
    </w:p>
    <w:p w14:paraId="082AF723" w14:textId="2C9E32A0" w:rsidR="004F1254" w:rsidRPr="00571D9F"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p>
    <w:p w14:paraId="7357B08F"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1. Context</w:t>
      </w:r>
    </w:p>
    <w:p w14:paraId="061D5CA8" w14:textId="77777777"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Artificial Intelligence (AI) is profoundly transforming professional practices, business models, and educational systems worldwide. In this fast-changing environment, anticipating the skills required in professions heavily impacted by generative AI tools has become a strategic priority. Adapting university curricula to the real needs of the labor market is therefore essential.</w:t>
      </w:r>
    </w:p>
    <w:p w14:paraId="2F785281" w14:textId="77777777"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Numerous studies highlight an impending radical shift in the professional landscape: over 80% of professions are expected to see at least 10% of their tasks modified by AI, while around 20% could be impacted by up to 50%. At the same time, generative AI promises to significantly increase productivity across many economic sectors. The Middle East region is no exception to these structural trends.</w:t>
      </w:r>
    </w:p>
    <w:p w14:paraId="3601DE8E" w14:textId="77777777"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This revolution in professions and professional practices requires the adaptation of university curricula, which must remain relevant in a world where mastery of AI tools is increasingly crucial. It is therefore necessary to analyze and anticipate the evolution of professions that constitute the main career pathways, by examining the impact of the generative AI revolution on future labor market needs.</w:t>
      </w:r>
    </w:p>
    <w:p w14:paraId="00C3B034" w14:textId="77777777"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forward-looking approach to curriculum adaptation is essential to revise and design flexible and evolving academic programs that integrate new AI-related skills. Universities must prepare students for ever-changing careers, equipping them with the tools and skills needed to adapt effectively to a rapidly transforming professional environment.</w:t>
      </w:r>
    </w:p>
    <w:p w14:paraId="6E4B5A5C" w14:textId="1DE938D7"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It is in this context that the Agence Universitaire de la Francophonie (AUF) is launching a study aimed at identifying emerging skills linked to the use of AI in the professions most affected by the rise of generative AI</w:t>
      </w:r>
      <w:r w:rsidR="00A01716" w:rsidRPr="00BF43A0">
        <w:rPr>
          <w:rFonts w:ascii="Calibri" w:eastAsia="Times New Roman" w:hAnsi="Calibri" w:cs="Calibri"/>
          <w:kern w:val="0"/>
          <w:sz w:val="22"/>
          <w:szCs w:val="22"/>
          <w:lang w:val="en-US" w:eastAsia="en-GB"/>
          <w14:ligatures w14:val="none"/>
        </w:rPr>
        <w:t>,</w:t>
      </w:r>
      <w:r w:rsidRPr="00427FAC">
        <w:rPr>
          <w:rFonts w:ascii="Calibri" w:eastAsia="Times New Roman" w:hAnsi="Calibri" w:cs="Calibri"/>
          <w:kern w:val="0"/>
          <w:sz w:val="22"/>
          <w:szCs w:val="22"/>
          <w:lang w:val="en-GB" w:eastAsia="en-GB"/>
          <w14:ligatures w14:val="none"/>
        </w:rPr>
        <w:t xml:space="preserve"> within priority or predominant sectors of the formal labor market in Egypt, Lebanon, and Palestine.</w:t>
      </w:r>
    </w:p>
    <w:p w14:paraId="5BD6605A" w14:textId="2BA6D6DE"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The focus is not </w:t>
      </w:r>
      <w:r w:rsidR="00BF43A0" w:rsidRPr="00BF43A0">
        <w:rPr>
          <w:rFonts w:ascii="Calibri" w:eastAsia="Times New Roman" w:hAnsi="Calibri" w:cs="Calibri"/>
          <w:kern w:val="0"/>
          <w:sz w:val="22"/>
          <w:szCs w:val="22"/>
          <w:lang w:val="en-US" w:eastAsia="en-GB"/>
          <w14:ligatures w14:val="none"/>
        </w:rPr>
        <w:t>se</w:t>
      </w:r>
      <w:r w:rsidR="00BF43A0">
        <w:rPr>
          <w:rFonts w:ascii="Calibri" w:eastAsia="Times New Roman" w:hAnsi="Calibri" w:cs="Calibri"/>
          <w:kern w:val="0"/>
          <w:sz w:val="22"/>
          <w:szCs w:val="22"/>
          <w:lang w:val="en-US" w:eastAsia="en-GB"/>
          <w14:ligatures w14:val="none"/>
        </w:rPr>
        <w:t xml:space="preserve">t </w:t>
      </w:r>
      <w:r w:rsidRPr="00427FAC">
        <w:rPr>
          <w:rFonts w:ascii="Calibri" w:eastAsia="Times New Roman" w:hAnsi="Calibri" w:cs="Calibri"/>
          <w:kern w:val="0"/>
          <w:sz w:val="22"/>
          <w:szCs w:val="22"/>
          <w:lang w:val="en-GB" w:eastAsia="en-GB"/>
          <w14:ligatures w14:val="none"/>
        </w:rPr>
        <w:t xml:space="preserve">on technological skills specific to AI-related professions (coding, machine learning, data, etc.) but rather on the skills expected in widespread professions that are likely to be profoundly transformed by generative AI—professions that may evolve, disappear, or give rise to new </w:t>
      </w:r>
      <w:r w:rsidR="00BF43A0" w:rsidRPr="00BF43A0">
        <w:rPr>
          <w:rFonts w:ascii="Calibri" w:eastAsia="Times New Roman" w:hAnsi="Calibri" w:cs="Calibri"/>
          <w:kern w:val="0"/>
          <w:sz w:val="22"/>
          <w:szCs w:val="22"/>
          <w:lang w:val="en-US" w:eastAsia="en-GB"/>
          <w14:ligatures w14:val="none"/>
        </w:rPr>
        <w:t>jo</w:t>
      </w:r>
      <w:r w:rsidR="00BF43A0">
        <w:rPr>
          <w:rFonts w:ascii="Calibri" w:eastAsia="Times New Roman" w:hAnsi="Calibri" w:cs="Calibri"/>
          <w:kern w:val="0"/>
          <w:sz w:val="22"/>
          <w:szCs w:val="22"/>
          <w:lang w:val="en-US" w:eastAsia="en-GB"/>
          <w14:ligatures w14:val="none"/>
        </w:rPr>
        <w:t>bs,</w:t>
      </w:r>
      <w:r w:rsidR="00BF43A0" w:rsidRPr="00427FAC">
        <w:rPr>
          <w:rFonts w:ascii="Calibri" w:eastAsia="Times New Roman" w:hAnsi="Calibri" w:cs="Calibri"/>
          <w:kern w:val="0"/>
          <w:sz w:val="22"/>
          <w:szCs w:val="22"/>
          <w:lang w:val="en-GB" w:eastAsia="en-GB"/>
          <w14:ligatures w14:val="none"/>
        </w:rPr>
        <w:t xml:space="preserve"> </w:t>
      </w:r>
      <w:r w:rsidRPr="00427FAC">
        <w:rPr>
          <w:rFonts w:ascii="Calibri" w:eastAsia="Times New Roman" w:hAnsi="Calibri" w:cs="Calibri"/>
          <w:kern w:val="0"/>
          <w:sz w:val="22"/>
          <w:szCs w:val="22"/>
          <w:lang w:val="en-GB" w:eastAsia="en-GB"/>
          <w14:ligatures w14:val="none"/>
        </w:rPr>
        <w:t xml:space="preserve">emerging as a result of these transformations. This analysis will </w:t>
      </w:r>
      <w:proofErr w:type="gramStart"/>
      <w:r w:rsidRPr="00427FAC">
        <w:rPr>
          <w:rFonts w:ascii="Calibri" w:eastAsia="Times New Roman" w:hAnsi="Calibri" w:cs="Calibri"/>
          <w:kern w:val="0"/>
          <w:sz w:val="22"/>
          <w:szCs w:val="22"/>
          <w:lang w:val="en-GB" w:eastAsia="en-GB"/>
          <w14:ligatures w14:val="none"/>
        </w:rPr>
        <w:t>take into account</w:t>
      </w:r>
      <w:proofErr w:type="gramEnd"/>
      <w:r w:rsidRPr="00427FAC">
        <w:rPr>
          <w:rFonts w:ascii="Calibri" w:eastAsia="Times New Roman" w:hAnsi="Calibri" w:cs="Calibri"/>
          <w:kern w:val="0"/>
          <w:sz w:val="22"/>
          <w:szCs w:val="22"/>
          <w:lang w:val="en-GB" w:eastAsia="en-GB"/>
          <w14:ligatures w14:val="none"/>
        </w:rPr>
        <w:t xml:space="preserve"> the economic, </w:t>
      </w:r>
      <w:r w:rsidRPr="00427FAC">
        <w:rPr>
          <w:rFonts w:ascii="Calibri" w:eastAsia="Times New Roman" w:hAnsi="Calibri" w:cs="Calibri"/>
          <w:kern w:val="0"/>
          <w:sz w:val="22"/>
          <w:szCs w:val="22"/>
          <w:lang w:val="en-GB" w:eastAsia="en-GB"/>
          <w14:ligatures w14:val="none"/>
        </w:rPr>
        <w:lastRenderedPageBreak/>
        <w:t xml:space="preserve">educational, and technological specificities of the three countries concerned: </w:t>
      </w:r>
      <w:r w:rsidR="00BF43A0" w:rsidRPr="00427FAC">
        <w:rPr>
          <w:rFonts w:ascii="Calibri" w:eastAsia="Times New Roman" w:hAnsi="Calibri" w:cs="Calibri"/>
          <w:kern w:val="0"/>
          <w:sz w:val="22"/>
          <w:szCs w:val="22"/>
          <w:lang w:val="en-GB" w:eastAsia="en-GB"/>
          <w14:ligatures w14:val="none"/>
        </w:rPr>
        <w:t xml:space="preserve">Egypt, </w:t>
      </w:r>
      <w:r w:rsidRPr="00427FAC">
        <w:rPr>
          <w:rFonts w:ascii="Calibri" w:eastAsia="Times New Roman" w:hAnsi="Calibri" w:cs="Calibri"/>
          <w:kern w:val="0"/>
          <w:sz w:val="22"/>
          <w:szCs w:val="22"/>
          <w:lang w:val="en-GB" w:eastAsia="en-GB"/>
          <w14:ligatures w14:val="none"/>
        </w:rPr>
        <w:t>Lebanon, and Palestine.</w:t>
      </w:r>
    </w:p>
    <w:p w14:paraId="4A3B3556" w14:textId="6D7BEE29"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This initiative is part of the project “Supporting the Integration of Artificial Intelligence in Higher Education in the Middle East”, funded by the Ministry </w:t>
      </w:r>
      <w:r w:rsidR="00BF43A0" w:rsidRPr="00BF43A0">
        <w:rPr>
          <w:rFonts w:ascii="Calibri" w:eastAsia="Times New Roman" w:hAnsi="Calibri" w:cs="Calibri"/>
          <w:kern w:val="0"/>
          <w:sz w:val="22"/>
          <w:szCs w:val="22"/>
          <w:lang w:val="en-US" w:eastAsia="en-GB"/>
          <w14:ligatures w14:val="none"/>
        </w:rPr>
        <w:t>of</w:t>
      </w:r>
      <w:r w:rsidR="00BF43A0" w:rsidRPr="00427FAC">
        <w:rPr>
          <w:rFonts w:ascii="Calibri" w:eastAsia="Times New Roman" w:hAnsi="Calibri" w:cs="Calibri"/>
          <w:kern w:val="0"/>
          <w:sz w:val="22"/>
          <w:szCs w:val="22"/>
          <w:lang w:val="en-GB" w:eastAsia="en-GB"/>
          <w14:ligatures w14:val="none"/>
        </w:rPr>
        <w:t xml:space="preserve"> </w:t>
      </w:r>
      <w:r w:rsidRPr="00427FAC">
        <w:rPr>
          <w:rFonts w:ascii="Calibri" w:eastAsia="Times New Roman" w:hAnsi="Calibri" w:cs="Calibri"/>
          <w:kern w:val="0"/>
          <w:sz w:val="22"/>
          <w:szCs w:val="22"/>
          <w:lang w:val="en-GB" w:eastAsia="en-GB"/>
          <w14:ligatures w14:val="none"/>
        </w:rPr>
        <w:t xml:space="preserve">Europe and Foreign Affairs (MEAE, France) and implemented by AUF in the Middle East. The project supports the integration of AI in a dozen </w:t>
      </w:r>
      <w:r w:rsidR="00BF43A0" w:rsidRPr="00BF43A0">
        <w:rPr>
          <w:rFonts w:ascii="Calibri" w:eastAsia="Times New Roman" w:hAnsi="Calibri" w:cs="Calibri"/>
          <w:kern w:val="0"/>
          <w:sz w:val="22"/>
          <w:szCs w:val="22"/>
          <w:lang w:val="en-US" w:eastAsia="en-GB"/>
          <w14:ligatures w14:val="none"/>
        </w:rPr>
        <w:t>of</w:t>
      </w:r>
      <w:r w:rsidR="00BF43A0">
        <w:rPr>
          <w:rFonts w:ascii="Calibri" w:eastAsia="Times New Roman" w:hAnsi="Calibri" w:cs="Calibri"/>
          <w:kern w:val="0"/>
          <w:sz w:val="22"/>
          <w:szCs w:val="22"/>
          <w:lang w:val="en-US" w:eastAsia="en-GB"/>
          <w14:ligatures w14:val="none"/>
        </w:rPr>
        <w:t xml:space="preserve"> </w:t>
      </w:r>
      <w:r w:rsidRPr="00427FAC">
        <w:rPr>
          <w:rFonts w:ascii="Calibri" w:eastAsia="Times New Roman" w:hAnsi="Calibri" w:cs="Calibri"/>
          <w:kern w:val="0"/>
          <w:sz w:val="22"/>
          <w:szCs w:val="22"/>
          <w:lang w:val="en-GB" w:eastAsia="en-GB"/>
          <w14:ligatures w14:val="none"/>
        </w:rPr>
        <w:t>universities located in the three countries and includes a component dedicated to curricul</w:t>
      </w:r>
      <w:r w:rsidR="00BF43A0" w:rsidRPr="00BF43A0">
        <w:rPr>
          <w:rFonts w:ascii="Calibri" w:eastAsia="Times New Roman" w:hAnsi="Calibri" w:cs="Calibri"/>
          <w:kern w:val="0"/>
          <w:sz w:val="22"/>
          <w:szCs w:val="22"/>
          <w:lang w:val="en-US" w:eastAsia="en-GB"/>
          <w14:ligatures w14:val="none"/>
        </w:rPr>
        <w:t>a</w:t>
      </w:r>
      <w:r w:rsidRPr="00427FAC">
        <w:rPr>
          <w:rFonts w:ascii="Calibri" w:eastAsia="Times New Roman" w:hAnsi="Calibri" w:cs="Calibri"/>
          <w:kern w:val="0"/>
          <w:sz w:val="22"/>
          <w:szCs w:val="22"/>
          <w:lang w:val="en-GB" w:eastAsia="en-GB"/>
          <w14:ligatures w14:val="none"/>
        </w:rPr>
        <w:t xml:space="preserve"> renovation</w:t>
      </w:r>
      <w:r w:rsidR="00BF43A0" w:rsidRPr="00BF43A0">
        <w:rPr>
          <w:rFonts w:ascii="Calibri" w:eastAsia="Times New Roman" w:hAnsi="Calibri" w:cs="Calibri"/>
          <w:kern w:val="0"/>
          <w:sz w:val="22"/>
          <w:szCs w:val="22"/>
          <w:lang w:val="en-US" w:eastAsia="en-GB"/>
          <w14:ligatures w14:val="none"/>
        </w:rPr>
        <w:t>,</w:t>
      </w:r>
      <w:r w:rsidRPr="00427FAC">
        <w:rPr>
          <w:rFonts w:ascii="Calibri" w:eastAsia="Times New Roman" w:hAnsi="Calibri" w:cs="Calibri"/>
          <w:kern w:val="0"/>
          <w:sz w:val="22"/>
          <w:szCs w:val="22"/>
          <w:lang w:val="en-GB" w:eastAsia="en-GB"/>
          <w14:ligatures w14:val="none"/>
        </w:rPr>
        <w:t xml:space="preserve"> in anticipation of new skills needs arising from </w:t>
      </w:r>
      <w:r w:rsidR="00BF43A0" w:rsidRPr="00BF43A0">
        <w:rPr>
          <w:rFonts w:ascii="Calibri" w:eastAsia="Times New Roman" w:hAnsi="Calibri" w:cs="Calibri"/>
          <w:kern w:val="0"/>
          <w:sz w:val="22"/>
          <w:szCs w:val="22"/>
          <w:lang w:val="en-US" w:eastAsia="en-GB"/>
          <w14:ligatures w14:val="none"/>
        </w:rPr>
        <w:t>on</w:t>
      </w:r>
      <w:r w:rsidR="00BF43A0">
        <w:rPr>
          <w:rFonts w:ascii="Calibri" w:eastAsia="Times New Roman" w:hAnsi="Calibri" w:cs="Calibri"/>
          <w:kern w:val="0"/>
          <w:sz w:val="22"/>
          <w:szCs w:val="22"/>
          <w:lang w:val="en-US" w:eastAsia="en-GB"/>
          <w14:ligatures w14:val="none"/>
        </w:rPr>
        <w:t xml:space="preserve">going </w:t>
      </w:r>
      <w:r w:rsidRPr="00427FAC">
        <w:rPr>
          <w:rFonts w:ascii="Calibri" w:eastAsia="Times New Roman" w:hAnsi="Calibri" w:cs="Calibri"/>
          <w:kern w:val="0"/>
          <w:sz w:val="22"/>
          <w:szCs w:val="22"/>
          <w:lang w:val="en-GB" w:eastAsia="en-GB"/>
          <w14:ligatures w14:val="none"/>
        </w:rPr>
        <w:t>transformations in professions heavily impacted by AI.</w:t>
      </w:r>
    </w:p>
    <w:p w14:paraId="5C79F982" w14:textId="4CA420FD"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The study aims to guide the choices of participating universities in terms of </w:t>
      </w:r>
      <w:proofErr w:type="gramStart"/>
      <w:r w:rsidR="00BF43A0" w:rsidRPr="00BF43A0">
        <w:rPr>
          <w:rFonts w:ascii="Calibri" w:eastAsia="Times New Roman" w:hAnsi="Calibri" w:cs="Calibri"/>
          <w:kern w:val="0"/>
          <w:sz w:val="22"/>
          <w:szCs w:val="22"/>
          <w:lang w:val="en-US" w:eastAsia="en-GB"/>
          <w14:ligatures w14:val="none"/>
        </w:rPr>
        <w:t>cu</w:t>
      </w:r>
      <w:r w:rsidR="00BF43A0">
        <w:rPr>
          <w:rFonts w:ascii="Calibri" w:eastAsia="Times New Roman" w:hAnsi="Calibri" w:cs="Calibri"/>
          <w:kern w:val="0"/>
          <w:sz w:val="22"/>
          <w:szCs w:val="22"/>
          <w:lang w:val="en-US" w:eastAsia="en-GB"/>
          <w14:ligatures w14:val="none"/>
        </w:rPr>
        <w:t xml:space="preserve">rricula </w:t>
      </w:r>
      <w:r w:rsidR="00BF43A0" w:rsidRPr="00427FAC">
        <w:rPr>
          <w:rFonts w:ascii="Calibri" w:eastAsia="Times New Roman" w:hAnsi="Calibri" w:cs="Calibri"/>
          <w:kern w:val="0"/>
          <w:sz w:val="22"/>
          <w:szCs w:val="22"/>
          <w:lang w:val="en-GB" w:eastAsia="en-GB"/>
          <w14:ligatures w14:val="none"/>
        </w:rPr>
        <w:t xml:space="preserve"> </w:t>
      </w:r>
      <w:r w:rsidRPr="00427FAC">
        <w:rPr>
          <w:rFonts w:ascii="Calibri" w:eastAsia="Times New Roman" w:hAnsi="Calibri" w:cs="Calibri"/>
          <w:kern w:val="0"/>
          <w:sz w:val="22"/>
          <w:szCs w:val="22"/>
          <w:lang w:val="en-GB" w:eastAsia="en-GB"/>
          <w14:ligatures w14:val="none"/>
        </w:rPr>
        <w:t>orientation</w:t>
      </w:r>
      <w:proofErr w:type="gramEnd"/>
      <w:r w:rsidRPr="00427FAC">
        <w:rPr>
          <w:rFonts w:ascii="Calibri" w:eastAsia="Times New Roman" w:hAnsi="Calibri" w:cs="Calibri"/>
          <w:kern w:val="0"/>
          <w:sz w:val="22"/>
          <w:szCs w:val="22"/>
          <w:lang w:val="en-GB" w:eastAsia="en-GB"/>
          <w14:ligatures w14:val="none"/>
        </w:rPr>
        <w:t xml:space="preserve"> and skills development, </w:t>
      </w:r>
      <w:proofErr w:type="gramStart"/>
      <w:r w:rsidRPr="00427FAC">
        <w:rPr>
          <w:rFonts w:ascii="Calibri" w:eastAsia="Times New Roman" w:hAnsi="Calibri" w:cs="Calibri"/>
          <w:kern w:val="0"/>
          <w:sz w:val="22"/>
          <w:szCs w:val="22"/>
          <w:lang w:val="en-GB" w:eastAsia="en-GB"/>
          <w14:ligatures w14:val="none"/>
        </w:rPr>
        <w:t>in order to</w:t>
      </w:r>
      <w:proofErr w:type="gramEnd"/>
      <w:r w:rsidRPr="00427FAC">
        <w:rPr>
          <w:rFonts w:ascii="Calibri" w:eastAsia="Times New Roman" w:hAnsi="Calibri" w:cs="Calibri"/>
          <w:kern w:val="0"/>
          <w:sz w:val="22"/>
          <w:szCs w:val="22"/>
          <w:lang w:val="en-GB" w:eastAsia="en-GB"/>
          <w14:ligatures w14:val="none"/>
        </w:rPr>
        <w:t xml:space="preserve"> improve graduates’ employability and respond to the needs of a labor market </w:t>
      </w:r>
      <w:r w:rsidR="00BF43A0" w:rsidRPr="00BF43A0">
        <w:rPr>
          <w:rFonts w:ascii="Calibri" w:eastAsia="Times New Roman" w:hAnsi="Calibri" w:cs="Calibri"/>
          <w:kern w:val="0"/>
          <w:sz w:val="22"/>
          <w:szCs w:val="22"/>
          <w:lang w:val="en-US" w:eastAsia="en-GB"/>
          <w14:ligatures w14:val="none"/>
        </w:rPr>
        <w:t>af</w:t>
      </w:r>
      <w:r w:rsidR="00BF43A0">
        <w:rPr>
          <w:rFonts w:ascii="Calibri" w:eastAsia="Times New Roman" w:hAnsi="Calibri" w:cs="Calibri"/>
          <w:kern w:val="0"/>
          <w:sz w:val="22"/>
          <w:szCs w:val="22"/>
          <w:lang w:val="en-US" w:eastAsia="en-GB"/>
          <w14:ligatures w14:val="none"/>
        </w:rPr>
        <w:t>fected by the</w:t>
      </w:r>
      <w:r w:rsidR="00BF43A0" w:rsidRPr="00427FAC">
        <w:rPr>
          <w:rFonts w:ascii="Calibri" w:eastAsia="Times New Roman" w:hAnsi="Calibri" w:cs="Calibri"/>
          <w:kern w:val="0"/>
          <w:sz w:val="22"/>
          <w:szCs w:val="22"/>
          <w:lang w:val="en-GB" w:eastAsia="en-GB"/>
          <w14:ligatures w14:val="none"/>
        </w:rPr>
        <w:t xml:space="preserve"> </w:t>
      </w:r>
      <w:r w:rsidRPr="00427FAC">
        <w:rPr>
          <w:rFonts w:ascii="Calibri" w:eastAsia="Times New Roman" w:hAnsi="Calibri" w:cs="Calibri"/>
          <w:kern w:val="0"/>
          <w:sz w:val="22"/>
          <w:szCs w:val="22"/>
          <w:lang w:val="en-GB" w:eastAsia="en-GB"/>
          <w14:ligatures w14:val="none"/>
        </w:rPr>
        <w:t>digital transformation.</w:t>
      </w:r>
    </w:p>
    <w:p w14:paraId="4E65E530" w14:textId="33EF91C2"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p>
    <w:p w14:paraId="36165108"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2. Objectives of the Study</w:t>
      </w:r>
    </w:p>
    <w:p w14:paraId="6B29FE50" w14:textId="77777777" w:rsidR="004F1254" w:rsidRPr="00427FAC" w:rsidRDefault="004F1254" w:rsidP="004F1254">
      <w:pPr>
        <w:spacing w:after="100" w:afterAutospacing="1"/>
        <w:jc w:val="both"/>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General Objective</w:t>
      </w:r>
    </w:p>
    <w:p w14:paraId="112F7DA5" w14:textId="54953FF3"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To identify emerging skills related to generative AI tools</w:t>
      </w:r>
      <w:r w:rsidR="00BF43A0" w:rsidRPr="00BF43A0">
        <w:rPr>
          <w:rFonts w:ascii="Calibri" w:eastAsia="Times New Roman" w:hAnsi="Calibri" w:cs="Calibri"/>
          <w:kern w:val="0"/>
          <w:sz w:val="22"/>
          <w:szCs w:val="22"/>
          <w:lang w:val="en-US" w:eastAsia="en-GB"/>
          <w14:ligatures w14:val="none"/>
        </w:rPr>
        <w:t>,</w:t>
      </w:r>
      <w:r w:rsidRPr="00427FAC">
        <w:rPr>
          <w:rFonts w:ascii="Calibri" w:eastAsia="Times New Roman" w:hAnsi="Calibri" w:cs="Calibri"/>
          <w:kern w:val="0"/>
          <w:sz w:val="22"/>
          <w:szCs w:val="22"/>
          <w:lang w:val="en-GB" w:eastAsia="en-GB"/>
          <w14:ligatures w14:val="none"/>
        </w:rPr>
        <w:t xml:space="preserve"> in priority or predominant sectors of the formal labor market in Egypt, Lebanon, and Palestine, with the aim of developing recommendations for adapting university curricula </w:t>
      </w:r>
      <w:r w:rsidR="00BF43A0" w:rsidRPr="00BF43A0">
        <w:rPr>
          <w:rFonts w:ascii="Calibri" w:eastAsia="Times New Roman" w:hAnsi="Calibri" w:cs="Calibri"/>
          <w:kern w:val="0"/>
          <w:sz w:val="22"/>
          <w:szCs w:val="22"/>
          <w:lang w:val="en-US" w:eastAsia="en-GB"/>
          <w14:ligatures w14:val="none"/>
        </w:rPr>
        <w:t>pr</w:t>
      </w:r>
      <w:r w:rsidR="00BF43A0">
        <w:rPr>
          <w:rFonts w:ascii="Calibri" w:eastAsia="Times New Roman" w:hAnsi="Calibri" w:cs="Calibri"/>
          <w:kern w:val="0"/>
          <w:sz w:val="22"/>
          <w:szCs w:val="22"/>
          <w:lang w:val="en-US" w:eastAsia="en-GB"/>
          <w14:ligatures w14:val="none"/>
        </w:rPr>
        <w:t xml:space="preserve">eparing </w:t>
      </w:r>
      <w:r w:rsidRPr="00427FAC">
        <w:rPr>
          <w:rFonts w:ascii="Calibri" w:eastAsia="Times New Roman" w:hAnsi="Calibri" w:cs="Calibri"/>
          <w:kern w:val="0"/>
          <w:sz w:val="22"/>
          <w:szCs w:val="22"/>
          <w:lang w:val="en-GB" w:eastAsia="en-GB"/>
          <w14:ligatures w14:val="none"/>
        </w:rPr>
        <w:t xml:space="preserve">to these </w:t>
      </w:r>
      <w:proofErr w:type="gramStart"/>
      <w:r w:rsidRPr="00427FAC">
        <w:rPr>
          <w:rFonts w:ascii="Calibri" w:eastAsia="Times New Roman" w:hAnsi="Calibri" w:cs="Calibri"/>
          <w:kern w:val="0"/>
          <w:sz w:val="22"/>
          <w:szCs w:val="22"/>
          <w:lang w:val="en-GB" w:eastAsia="en-GB"/>
          <w14:ligatures w14:val="none"/>
        </w:rPr>
        <w:t>professions</w:t>
      </w:r>
      <w:r w:rsidR="00BF43A0" w:rsidRPr="00BF43A0">
        <w:rPr>
          <w:rFonts w:ascii="Calibri" w:eastAsia="Times New Roman" w:hAnsi="Calibri" w:cs="Calibri"/>
          <w:kern w:val="0"/>
          <w:sz w:val="22"/>
          <w:szCs w:val="22"/>
          <w:lang w:val="en-US" w:eastAsia="en-GB"/>
          <w14:ligatures w14:val="none"/>
        </w:rPr>
        <w:t>,</w:t>
      </w:r>
      <w:r w:rsidRPr="00427FAC">
        <w:rPr>
          <w:rFonts w:ascii="Calibri" w:eastAsia="Times New Roman" w:hAnsi="Calibri" w:cs="Calibri"/>
          <w:kern w:val="0"/>
          <w:sz w:val="22"/>
          <w:szCs w:val="22"/>
          <w:lang w:val="en-GB" w:eastAsia="en-GB"/>
          <w14:ligatures w14:val="none"/>
        </w:rPr>
        <w:t xml:space="preserve"> and</w:t>
      </w:r>
      <w:proofErr w:type="gramEnd"/>
      <w:r w:rsidRPr="00427FAC">
        <w:rPr>
          <w:rFonts w:ascii="Calibri" w:eastAsia="Times New Roman" w:hAnsi="Calibri" w:cs="Calibri"/>
          <w:kern w:val="0"/>
          <w:sz w:val="22"/>
          <w:szCs w:val="22"/>
          <w:lang w:val="en-GB" w:eastAsia="en-GB"/>
          <w14:ligatures w14:val="none"/>
        </w:rPr>
        <w:t xml:space="preserve"> improving the employability of young graduates.</w:t>
      </w:r>
    </w:p>
    <w:p w14:paraId="65F3DF55" w14:textId="4F927A9A"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objective is not to focus on purely technological AI-related professions (coding, machine learning, data), but on the transversal skills required in professions most impacted by the arrival of AI tools—particularly generative AI—among widespread professions (translation, law, healthcare, education, journalism, services, engineering, design, etc.)</w:t>
      </w:r>
    </w:p>
    <w:p w14:paraId="57CBA927" w14:textId="718DC746" w:rsidR="004F1254" w:rsidRPr="00427FAC" w:rsidRDefault="004F1254" w:rsidP="004F1254">
      <w:pPr>
        <w:spacing w:after="100" w:afterAutospacing="1"/>
        <w:jc w:val="both"/>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contractor</w:t>
      </w:r>
      <w:r w:rsidR="006B271F" w:rsidRPr="006B271F">
        <w:rPr>
          <w:rFonts w:ascii="Calibri" w:eastAsia="Times New Roman" w:hAnsi="Calibri" w:cs="Calibri"/>
          <w:kern w:val="0"/>
          <w:sz w:val="22"/>
          <w:szCs w:val="22"/>
          <w:lang w:val="en-US" w:eastAsia="en-GB"/>
          <w14:ligatures w14:val="none"/>
        </w:rPr>
        <w:t xml:space="preserve"> </w:t>
      </w:r>
      <w:r w:rsidR="006B271F">
        <w:rPr>
          <w:rFonts w:ascii="Calibri" w:eastAsia="Times New Roman" w:hAnsi="Calibri" w:cs="Calibri"/>
          <w:kern w:val="0"/>
          <w:sz w:val="22"/>
          <w:szCs w:val="22"/>
          <w:lang w:val="en-US" w:eastAsia="en-GB"/>
          <w14:ligatures w14:val="none"/>
        </w:rPr>
        <w:t>should</w:t>
      </w:r>
      <w:r w:rsidRPr="00427FAC">
        <w:rPr>
          <w:rFonts w:ascii="Calibri" w:eastAsia="Times New Roman" w:hAnsi="Calibri" w:cs="Calibri"/>
          <w:kern w:val="0"/>
          <w:sz w:val="22"/>
          <w:szCs w:val="22"/>
          <w:lang w:val="en-GB" w:eastAsia="en-GB"/>
          <w14:ligatures w14:val="none"/>
        </w:rPr>
        <w:t xml:space="preserve"> propose general guidelines for curriculum adaptation in higher education programs preparing for these professions, based on rational and evidence-based foundations.</w:t>
      </w:r>
    </w:p>
    <w:p w14:paraId="3B251EE0" w14:textId="77777777" w:rsidR="004F1254" w:rsidRPr="004F1254" w:rsidRDefault="004F1254" w:rsidP="004F1254">
      <w:pPr>
        <w:spacing w:after="100" w:afterAutospacing="1"/>
        <w:outlineLvl w:val="1"/>
        <w:rPr>
          <w:rFonts w:ascii="Calibri" w:eastAsia="Times New Roman" w:hAnsi="Calibri" w:cs="Calibri"/>
          <w:b/>
          <w:bCs/>
          <w:kern w:val="0"/>
          <w:sz w:val="22"/>
          <w:szCs w:val="22"/>
          <w:lang w:eastAsia="en-GB"/>
          <w14:ligatures w14:val="none"/>
        </w:rPr>
      </w:pPr>
      <w:proofErr w:type="spellStart"/>
      <w:r w:rsidRPr="004F1254">
        <w:rPr>
          <w:rFonts w:ascii="Calibri" w:eastAsia="Times New Roman" w:hAnsi="Calibri" w:cs="Calibri"/>
          <w:b/>
          <w:bCs/>
          <w:kern w:val="0"/>
          <w:sz w:val="22"/>
          <w:szCs w:val="22"/>
          <w:lang w:eastAsia="en-GB"/>
          <w14:ligatures w14:val="none"/>
        </w:rPr>
        <w:t>Specific</w:t>
      </w:r>
      <w:proofErr w:type="spellEnd"/>
      <w:r w:rsidRPr="004F1254">
        <w:rPr>
          <w:rFonts w:ascii="Calibri" w:eastAsia="Times New Roman" w:hAnsi="Calibri" w:cs="Calibri"/>
          <w:b/>
          <w:bCs/>
          <w:kern w:val="0"/>
          <w:sz w:val="22"/>
          <w:szCs w:val="22"/>
          <w:lang w:eastAsia="en-GB"/>
          <w14:ligatures w14:val="none"/>
        </w:rPr>
        <w:t xml:space="preserve"> Objectives</w:t>
      </w:r>
    </w:p>
    <w:p w14:paraId="1A1E4BD2" w14:textId="77777777" w:rsidR="004F1254" w:rsidRPr="00427FAC" w:rsidRDefault="004F1254" w:rsidP="004F1254">
      <w:pPr>
        <w:numPr>
          <w:ilvl w:val="0"/>
          <w:numId w:val="9"/>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Conduct a diagnostic needs assessment:</w:t>
      </w:r>
    </w:p>
    <w:p w14:paraId="174F85F7" w14:textId="77777777" w:rsidR="004F1254" w:rsidRPr="00427FAC" w:rsidRDefault="004F1254" w:rsidP="004F1254">
      <w:pPr>
        <w:numPr>
          <w:ilvl w:val="1"/>
          <w:numId w:val="9"/>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Identify in the three countries the sectors and professions (or categories of professions) most affected by the emergence of generative AI tools, distinguishing between those that will evolve, disappear, reinvent themselves, or emerge.</w:t>
      </w:r>
    </w:p>
    <w:p w14:paraId="60D323EE" w14:textId="6722BC31" w:rsidR="004F1254" w:rsidRPr="00427FAC" w:rsidRDefault="004F1254" w:rsidP="004F1254">
      <w:pPr>
        <w:numPr>
          <w:ilvl w:val="1"/>
          <w:numId w:val="9"/>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Determine the emerging skills linked to the use of generative AI in these identified sectors and professions, with a focus on those most </w:t>
      </w:r>
      <w:r w:rsidR="00DA5A04" w:rsidRPr="00DA5A04">
        <w:rPr>
          <w:rFonts w:ascii="Calibri" w:eastAsia="Times New Roman" w:hAnsi="Calibri" w:cs="Calibri"/>
          <w:kern w:val="0"/>
          <w:sz w:val="22"/>
          <w:szCs w:val="22"/>
          <w:lang w:val="en-US" w:eastAsia="en-GB"/>
          <w14:ligatures w14:val="none"/>
        </w:rPr>
        <w:t>req</w:t>
      </w:r>
      <w:r w:rsidR="00DA5A04">
        <w:rPr>
          <w:rFonts w:ascii="Calibri" w:eastAsia="Times New Roman" w:hAnsi="Calibri" w:cs="Calibri"/>
          <w:kern w:val="0"/>
          <w:sz w:val="22"/>
          <w:szCs w:val="22"/>
          <w:lang w:val="en-US" w:eastAsia="en-GB"/>
          <w14:ligatures w14:val="none"/>
        </w:rPr>
        <w:t>uired</w:t>
      </w:r>
      <w:r w:rsidRPr="00427FAC">
        <w:rPr>
          <w:rFonts w:ascii="Calibri" w:eastAsia="Times New Roman" w:hAnsi="Calibri" w:cs="Calibri"/>
          <w:kern w:val="0"/>
          <w:sz w:val="22"/>
          <w:szCs w:val="22"/>
          <w:lang w:val="en-GB" w:eastAsia="en-GB"/>
          <w14:ligatures w14:val="none"/>
        </w:rPr>
        <w:t xml:space="preserve"> by employers and most relevant for the employability of young graduates.</w:t>
      </w:r>
    </w:p>
    <w:p w14:paraId="1F163B14" w14:textId="77777777" w:rsidR="004F1254" w:rsidRPr="00427FAC" w:rsidRDefault="004F1254" w:rsidP="004F1254">
      <w:pPr>
        <w:numPr>
          <w:ilvl w:val="0"/>
          <w:numId w:val="9"/>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Map professions in transition or emerging under the influence of generative AI in the most promising sectors in terms of career opportunities in the three countries studied.</w:t>
      </w:r>
    </w:p>
    <w:p w14:paraId="32E52B09" w14:textId="77777777" w:rsidR="004F1254" w:rsidRPr="00427FAC" w:rsidRDefault="004F1254" w:rsidP="004F1254">
      <w:pPr>
        <w:numPr>
          <w:ilvl w:val="0"/>
          <w:numId w:val="9"/>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Develop a contextualized skills framework for generative AI, adapted to the economic and educational realities of Lebanon, Egypt, and Palestine, designed to guide the design or revision of university curricula.</w:t>
      </w:r>
    </w:p>
    <w:p w14:paraId="42829B7F" w14:textId="2C221E42" w:rsidR="004F1254" w:rsidRPr="00427FAC" w:rsidRDefault="004F1254" w:rsidP="00156577">
      <w:pPr>
        <w:numPr>
          <w:ilvl w:val="0"/>
          <w:numId w:val="9"/>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Provide concrete and operational recommendations for revising higher education curricula leading to predominant employment-generating fields strongly impacted by generative AI tools.</w:t>
      </w:r>
    </w:p>
    <w:p w14:paraId="27942D75"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lastRenderedPageBreak/>
        <w:t>3. Expected Methodology</w:t>
      </w:r>
    </w:p>
    <w:p w14:paraId="7AA09E91" w14:textId="77777777"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study will adopt a mixed-methods approach, combining quantitative and qualitative methods, including:</w:t>
      </w:r>
    </w:p>
    <w:p w14:paraId="7EF0224C" w14:textId="77777777" w:rsidR="004F1254" w:rsidRPr="00427FAC" w:rsidRDefault="004F1254" w:rsidP="004F1254">
      <w:pPr>
        <w:numPr>
          <w:ilvl w:val="0"/>
          <w:numId w:val="10"/>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literature review on international and regional trends in the skills expected in professions most transformed by the rise of generative AI tools.</w:t>
      </w:r>
    </w:p>
    <w:p w14:paraId="5D60C6F4" w14:textId="77777777" w:rsidR="004F1254" w:rsidRPr="004F1254" w:rsidRDefault="004F1254" w:rsidP="004F1254">
      <w:pPr>
        <w:numPr>
          <w:ilvl w:val="0"/>
          <w:numId w:val="10"/>
        </w:numPr>
        <w:spacing w:after="100" w:afterAutospacing="1"/>
        <w:outlineLvl w:val="1"/>
        <w:rPr>
          <w:rFonts w:ascii="Calibri" w:eastAsia="Times New Roman" w:hAnsi="Calibri" w:cs="Calibri"/>
          <w:kern w:val="0"/>
          <w:sz w:val="22"/>
          <w:szCs w:val="22"/>
          <w:lang w:eastAsia="en-GB"/>
          <w14:ligatures w14:val="none"/>
        </w:rPr>
      </w:pPr>
      <w:proofErr w:type="spellStart"/>
      <w:r w:rsidRPr="004F1254">
        <w:rPr>
          <w:rFonts w:ascii="Calibri" w:eastAsia="Times New Roman" w:hAnsi="Calibri" w:cs="Calibri"/>
          <w:kern w:val="0"/>
          <w:sz w:val="22"/>
          <w:szCs w:val="22"/>
          <w:lang w:eastAsia="en-GB"/>
          <w14:ligatures w14:val="none"/>
        </w:rPr>
        <w:t>Two</w:t>
      </w:r>
      <w:proofErr w:type="spellEnd"/>
      <w:r w:rsidRPr="004F1254">
        <w:rPr>
          <w:rFonts w:ascii="Calibri" w:eastAsia="Times New Roman" w:hAnsi="Calibri" w:cs="Calibri"/>
          <w:kern w:val="0"/>
          <w:sz w:val="22"/>
          <w:szCs w:val="22"/>
          <w:lang w:eastAsia="en-GB"/>
          <w14:ligatures w14:val="none"/>
        </w:rPr>
        <w:t xml:space="preserve"> </w:t>
      </w:r>
      <w:proofErr w:type="spellStart"/>
      <w:proofErr w:type="gramStart"/>
      <w:r w:rsidRPr="004F1254">
        <w:rPr>
          <w:rFonts w:ascii="Calibri" w:eastAsia="Times New Roman" w:hAnsi="Calibri" w:cs="Calibri"/>
          <w:kern w:val="0"/>
          <w:sz w:val="22"/>
          <w:szCs w:val="22"/>
          <w:lang w:eastAsia="en-GB"/>
          <w14:ligatures w14:val="none"/>
        </w:rPr>
        <w:t>surveys</w:t>
      </w:r>
      <w:proofErr w:type="spellEnd"/>
      <w:r w:rsidRPr="004F1254">
        <w:rPr>
          <w:rFonts w:ascii="Calibri" w:eastAsia="Times New Roman" w:hAnsi="Calibri" w:cs="Calibri"/>
          <w:kern w:val="0"/>
          <w:sz w:val="22"/>
          <w:szCs w:val="22"/>
          <w:lang w:eastAsia="en-GB"/>
          <w14:ligatures w14:val="none"/>
        </w:rPr>
        <w:t>:</w:t>
      </w:r>
      <w:proofErr w:type="gramEnd"/>
    </w:p>
    <w:p w14:paraId="64BD5688" w14:textId="77777777" w:rsidR="004F1254" w:rsidRPr="00427FAC" w:rsidRDefault="004F1254" w:rsidP="004F1254">
      <w:pPr>
        <w:numPr>
          <w:ilvl w:val="1"/>
          <w:numId w:val="10"/>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One targeting a representative sample of employers, start-ups, incubators, companies across various economic sectors, and public institutions;</w:t>
      </w:r>
    </w:p>
    <w:p w14:paraId="4EAD7BB8" w14:textId="66114D87" w:rsidR="004F1254" w:rsidRPr="00427FAC" w:rsidRDefault="004F1254" w:rsidP="004F1254">
      <w:pPr>
        <w:numPr>
          <w:ilvl w:val="1"/>
          <w:numId w:val="10"/>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One targeting the 12 universities participating in the project, to determine whether AI-related skills are already integrated into </w:t>
      </w:r>
      <w:r w:rsidR="003866F2" w:rsidRPr="003866F2">
        <w:rPr>
          <w:rFonts w:ascii="Calibri" w:eastAsia="Times New Roman" w:hAnsi="Calibri" w:cs="Calibri"/>
          <w:kern w:val="0"/>
          <w:sz w:val="22"/>
          <w:szCs w:val="22"/>
          <w:lang w:val="en-US" w:eastAsia="en-GB"/>
          <w14:ligatures w14:val="none"/>
        </w:rPr>
        <w:t>th</w:t>
      </w:r>
      <w:r w:rsidR="003866F2">
        <w:rPr>
          <w:rFonts w:ascii="Calibri" w:eastAsia="Times New Roman" w:hAnsi="Calibri" w:cs="Calibri"/>
          <w:kern w:val="0"/>
          <w:sz w:val="22"/>
          <w:szCs w:val="22"/>
          <w:lang w:val="en-US" w:eastAsia="en-GB"/>
          <w14:ligatures w14:val="none"/>
        </w:rPr>
        <w:t xml:space="preserve">eir </w:t>
      </w:r>
      <w:r w:rsidRPr="00427FAC">
        <w:rPr>
          <w:rFonts w:ascii="Calibri" w:eastAsia="Times New Roman" w:hAnsi="Calibri" w:cs="Calibri"/>
          <w:kern w:val="0"/>
          <w:sz w:val="22"/>
          <w:szCs w:val="22"/>
          <w:lang w:val="en-GB" w:eastAsia="en-GB"/>
          <w14:ligatures w14:val="none"/>
        </w:rPr>
        <w:t>curricula.</w:t>
      </w:r>
    </w:p>
    <w:p w14:paraId="7070134A" w14:textId="11956F7E" w:rsidR="004F1254" w:rsidRPr="00427FAC" w:rsidRDefault="004F1254" w:rsidP="004F1254">
      <w:pPr>
        <w:numPr>
          <w:ilvl w:val="0"/>
          <w:numId w:val="10"/>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Semi-structured interviews with experts, university faculty, employer representatives, as well as students and recent graduates, to gather their perspectives on the evolution of affected professions.</w:t>
      </w:r>
    </w:p>
    <w:p w14:paraId="16A0E8BC" w14:textId="77777777" w:rsidR="004F1254" w:rsidRPr="00427FAC" w:rsidRDefault="004F1254" w:rsidP="004F1254">
      <w:pPr>
        <w:numPr>
          <w:ilvl w:val="0"/>
          <w:numId w:val="10"/>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Case studies conducted in the three countries to concretely illustrate the impact of generative AI on different professional sectors.</w:t>
      </w:r>
    </w:p>
    <w:p w14:paraId="360D2886" w14:textId="77777777" w:rsidR="004F1254" w:rsidRPr="00427FAC" w:rsidRDefault="004F1254" w:rsidP="004F1254">
      <w:pPr>
        <w:numPr>
          <w:ilvl w:val="0"/>
          <w:numId w:val="10"/>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comparative analysis of results between Egypt, Lebanon, and Palestine, highlighting both regional convergences and national specificities.</w:t>
      </w:r>
    </w:p>
    <w:p w14:paraId="5600183E" w14:textId="3925EBC0" w:rsidR="004F1254" w:rsidRPr="00427FAC" w:rsidRDefault="004F1254" w:rsidP="00156577">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Documentation related to the project “Supporting the Integration of Artificial Intelligence in Higher Education in the Middle East” will be provided to the contractor.</w:t>
      </w:r>
    </w:p>
    <w:p w14:paraId="0692C953" w14:textId="77777777" w:rsidR="00156577" w:rsidRPr="00427FAC" w:rsidRDefault="00156577" w:rsidP="00156577">
      <w:pPr>
        <w:spacing w:after="100" w:afterAutospacing="1"/>
        <w:outlineLvl w:val="1"/>
        <w:rPr>
          <w:rFonts w:ascii="Calibri" w:eastAsia="Times New Roman" w:hAnsi="Calibri" w:cs="Calibri"/>
          <w:kern w:val="0"/>
          <w:sz w:val="22"/>
          <w:szCs w:val="22"/>
          <w:lang w:val="en-GB" w:eastAsia="en-GB"/>
          <w14:ligatures w14:val="none"/>
        </w:rPr>
      </w:pPr>
    </w:p>
    <w:p w14:paraId="5CAED47E"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4. Expected Deliverables</w:t>
      </w:r>
    </w:p>
    <w:p w14:paraId="3A1ADB09"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The contractor shall produce:</w:t>
      </w:r>
    </w:p>
    <w:p w14:paraId="3351CC60" w14:textId="77777777" w:rsidR="004F1254" w:rsidRPr="00427FAC" w:rsidRDefault="004F1254" w:rsidP="004F1254">
      <w:pPr>
        <w:numPr>
          <w:ilvl w:val="0"/>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methodological note to be validated by AUF prior to the implementation of the study, including a proposed outline of the final report.</w:t>
      </w:r>
    </w:p>
    <w:p w14:paraId="641A4C20" w14:textId="77777777" w:rsidR="004F1254" w:rsidRPr="00427FAC" w:rsidRDefault="004F1254" w:rsidP="004F1254">
      <w:pPr>
        <w:numPr>
          <w:ilvl w:val="0"/>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An interim report (draft version).</w:t>
      </w:r>
    </w:p>
    <w:p w14:paraId="5FE74BE1" w14:textId="77777777" w:rsidR="004F1254" w:rsidRPr="00427FAC" w:rsidRDefault="004F1254" w:rsidP="004F1254">
      <w:pPr>
        <w:numPr>
          <w:ilvl w:val="0"/>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complete final report, including:</w:t>
      </w:r>
    </w:p>
    <w:p w14:paraId="4756D1ED" w14:textId="77777777"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succinct literature review of international and regional trends regarding new skills expected in professions most transformed by generative AI tools;</w:t>
      </w:r>
    </w:p>
    <w:p w14:paraId="68C04D1C" w14:textId="77777777"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Identification of key employment-generating professional sectors in the formal labor market in Egypt, Lebanon, and Palestine;</w:t>
      </w:r>
    </w:p>
    <w:p w14:paraId="345B071C" w14:textId="77777777"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Within these, a prospective analysis of professions undergoing deep transformation, emerging, or disappearing due to the development of generative AI;</w:t>
      </w:r>
    </w:p>
    <w:p w14:paraId="232C9225" w14:textId="77777777"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For each profession (or group of professions) in transformation or emergence, a detailed mapping of key skills related to generative AI tools, possibly differing across the three countries, in the form of a contextualized skills framework;</w:t>
      </w:r>
    </w:p>
    <w:p w14:paraId="7FEF482A" w14:textId="3A9A9611"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Operational recommendations for universities to modify, adjust, or radically transform </w:t>
      </w:r>
      <w:r w:rsidR="00C75981" w:rsidRPr="00C75981">
        <w:rPr>
          <w:rFonts w:ascii="Calibri" w:eastAsia="Times New Roman" w:hAnsi="Calibri" w:cs="Calibri"/>
          <w:kern w:val="0"/>
          <w:sz w:val="22"/>
          <w:szCs w:val="22"/>
          <w:lang w:val="en-US" w:eastAsia="en-GB"/>
          <w14:ligatures w14:val="none"/>
        </w:rPr>
        <w:t>pa</w:t>
      </w:r>
      <w:r w:rsidR="00C75981">
        <w:rPr>
          <w:rFonts w:ascii="Calibri" w:eastAsia="Times New Roman" w:hAnsi="Calibri" w:cs="Calibri"/>
          <w:kern w:val="0"/>
          <w:sz w:val="22"/>
          <w:szCs w:val="22"/>
          <w:lang w:val="en-US" w:eastAsia="en-GB"/>
          <w14:ligatures w14:val="none"/>
        </w:rPr>
        <w:t>rticular</w:t>
      </w:r>
      <w:r w:rsidR="00C75981" w:rsidRPr="00427FAC">
        <w:rPr>
          <w:rFonts w:ascii="Calibri" w:eastAsia="Times New Roman" w:hAnsi="Calibri" w:cs="Calibri"/>
          <w:kern w:val="0"/>
          <w:sz w:val="22"/>
          <w:szCs w:val="22"/>
          <w:lang w:val="en-GB" w:eastAsia="en-GB"/>
          <w14:ligatures w14:val="none"/>
        </w:rPr>
        <w:t xml:space="preserve"> </w:t>
      </w:r>
      <w:proofErr w:type="gramStart"/>
      <w:r w:rsidRPr="00427FAC">
        <w:rPr>
          <w:rFonts w:ascii="Calibri" w:eastAsia="Times New Roman" w:hAnsi="Calibri" w:cs="Calibri"/>
          <w:kern w:val="0"/>
          <w:sz w:val="22"/>
          <w:szCs w:val="22"/>
          <w:lang w:val="en-GB" w:eastAsia="en-GB"/>
          <w14:ligatures w14:val="none"/>
        </w:rPr>
        <w:t>curricula;</w:t>
      </w:r>
      <w:proofErr w:type="gramEnd"/>
    </w:p>
    <w:p w14:paraId="19B07257" w14:textId="77777777"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general country-by-country synthesis and a comparative analysis of results between Egypt, Lebanon, and Palestine;</w:t>
      </w:r>
    </w:p>
    <w:p w14:paraId="211F297B" w14:textId="77777777" w:rsidR="004F1254" w:rsidRPr="00427FAC" w:rsidRDefault="004F1254" w:rsidP="004F1254">
      <w:pPr>
        <w:numPr>
          <w:ilvl w:val="1"/>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Any other relevant elements in line with the objectives of the study and the project.</w:t>
      </w:r>
    </w:p>
    <w:p w14:paraId="43871E2A" w14:textId="77777777" w:rsidR="004F1254" w:rsidRPr="00427FAC" w:rsidRDefault="004F1254" w:rsidP="004F1254">
      <w:pPr>
        <w:numPr>
          <w:ilvl w:val="0"/>
          <w:numId w:val="11"/>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concise presentation (PowerPoint) in both French and English for institutional dissemination.</w:t>
      </w:r>
    </w:p>
    <w:p w14:paraId="319CF9DD" w14:textId="46EA1EFF"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lastRenderedPageBreak/>
        <w:t>In addition, the contractor must be available in 2026 for:</w:t>
      </w:r>
      <w:r w:rsidRPr="00427FAC">
        <w:rPr>
          <w:rFonts w:ascii="Calibri" w:eastAsia="Times New Roman" w:hAnsi="Calibri" w:cs="Calibri"/>
          <w:kern w:val="0"/>
          <w:sz w:val="22"/>
          <w:szCs w:val="22"/>
          <w:lang w:val="en-GB" w:eastAsia="en-GB"/>
          <w14:ligatures w14:val="none"/>
        </w:rPr>
        <w:br/>
        <w:t xml:space="preserve">5. An online oral presentation (in French or English) </w:t>
      </w:r>
      <w:r w:rsidR="00E9074E" w:rsidRPr="00E9074E">
        <w:rPr>
          <w:rFonts w:ascii="Calibri" w:eastAsia="Times New Roman" w:hAnsi="Calibri" w:cs="Calibri"/>
          <w:kern w:val="0"/>
          <w:sz w:val="22"/>
          <w:szCs w:val="22"/>
          <w:lang w:val="en-US" w:eastAsia="en-GB"/>
          <w14:ligatures w14:val="none"/>
        </w:rPr>
        <w:t xml:space="preserve">in </w:t>
      </w:r>
      <w:r w:rsidR="00E9074E">
        <w:rPr>
          <w:rFonts w:ascii="Calibri" w:eastAsia="Times New Roman" w:hAnsi="Calibri" w:cs="Calibri"/>
          <w:kern w:val="0"/>
          <w:sz w:val="22"/>
          <w:szCs w:val="22"/>
          <w:lang w:val="en-US" w:eastAsia="en-GB"/>
          <w14:ligatures w14:val="none"/>
        </w:rPr>
        <w:t>front of</w:t>
      </w:r>
      <w:r w:rsidR="00E9074E" w:rsidRPr="00427FAC">
        <w:rPr>
          <w:rFonts w:ascii="Calibri" w:eastAsia="Times New Roman" w:hAnsi="Calibri" w:cs="Calibri"/>
          <w:kern w:val="0"/>
          <w:sz w:val="22"/>
          <w:szCs w:val="22"/>
          <w:lang w:val="en-GB" w:eastAsia="en-GB"/>
          <w14:ligatures w14:val="none"/>
        </w:rPr>
        <w:t xml:space="preserve"> </w:t>
      </w:r>
      <w:r w:rsidRPr="00427FAC">
        <w:rPr>
          <w:rFonts w:ascii="Calibri" w:eastAsia="Times New Roman" w:hAnsi="Calibri" w:cs="Calibri"/>
          <w:kern w:val="0"/>
          <w:sz w:val="22"/>
          <w:szCs w:val="22"/>
          <w:lang w:val="en-GB" w:eastAsia="en-GB"/>
          <w14:ligatures w14:val="none"/>
        </w:rPr>
        <w:t>the project steering committee.</w:t>
      </w:r>
      <w:r w:rsidRPr="00427FAC">
        <w:rPr>
          <w:rFonts w:ascii="Calibri" w:eastAsia="Times New Roman" w:hAnsi="Calibri" w:cs="Calibri"/>
          <w:kern w:val="0"/>
          <w:sz w:val="22"/>
          <w:szCs w:val="22"/>
          <w:lang w:val="en-GB" w:eastAsia="en-GB"/>
          <w14:ligatures w14:val="none"/>
        </w:rPr>
        <w:br/>
        <w:t>6. Online or in-person participation in three national workshops (Egypt, Lebanon, and Palestine) dedicated to curriculum renovation, based on the results of the study (any travel costs to be covered by AUF).</w:t>
      </w:r>
      <w:r w:rsidRPr="00427FAC">
        <w:rPr>
          <w:rFonts w:ascii="Calibri" w:eastAsia="Times New Roman" w:hAnsi="Calibri" w:cs="Calibri"/>
          <w:kern w:val="0"/>
          <w:sz w:val="22"/>
          <w:szCs w:val="22"/>
          <w:lang w:val="en-GB" w:eastAsia="en-GB"/>
          <w14:ligatures w14:val="none"/>
        </w:rPr>
        <w:br/>
        <w:t xml:space="preserve">7. In-person participation in a </w:t>
      </w:r>
      <w:r w:rsidR="00A22D20" w:rsidRPr="00A22D20">
        <w:rPr>
          <w:rFonts w:ascii="Calibri" w:eastAsia="Times New Roman" w:hAnsi="Calibri" w:cs="Calibri"/>
          <w:kern w:val="0"/>
          <w:sz w:val="22"/>
          <w:szCs w:val="22"/>
          <w:lang w:val="en-US" w:eastAsia="en-GB"/>
          <w14:ligatures w14:val="none"/>
        </w:rPr>
        <w:t>wor</w:t>
      </w:r>
      <w:r w:rsidR="00A22D20">
        <w:rPr>
          <w:rFonts w:ascii="Calibri" w:eastAsia="Times New Roman" w:hAnsi="Calibri" w:cs="Calibri"/>
          <w:kern w:val="0"/>
          <w:sz w:val="22"/>
          <w:szCs w:val="22"/>
          <w:lang w:val="en-US" w:eastAsia="en-GB"/>
          <w14:ligatures w14:val="none"/>
        </w:rPr>
        <w:t>kshop</w:t>
      </w:r>
      <w:r w:rsidR="00A22D20" w:rsidRPr="00427FAC">
        <w:rPr>
          <w:rFonts w:ascii="Calibri" w:eastAsia="Times New Roman" w:hAnsi="Calibri" w:cs="Calibri"/>
          <w:kern w:val="0"/>
          <w:sz w:val="22"/>
          <w:szCs w:val="22"/>
          <w:lang w:val="en-GB" w:eastAsia="en-GB"/>
          <w14:ligatures w14:val="none"/>
        </w:rPr>
        <w:t xml:space="preserve"> </w:t>
      </w:r>
      <w:r w:rsidRPr="00427FAC">
        <w:rPr>
          <w:rFonts w:ascii="Calibri" w:eastAsia="Times New Roman" w:hAnsi="Calibri" w:cs="Calibri"/>
          <w:kern w:val="0"/>
          <w:sz w:val="22"/>
          <w:szCs w:val="22"/>
          <w:lang w:val="en-GB" w:eastAsia="en-GB"/>
          <w14:ligatures w14:val="none"/>
        </w:rPr>
        <w:t>(Beirut, July 2026), with travel costs covered by AUF.</w:t>
      </w:r>
    </w:p>
    <w:p w14:paraId="6CB795A6" w14:textId="26D67766" w:rsidR="004F1254" w:rsidRPr="00427FAC" w:rsidRDefault="004F1254" w:rsidP="00156577">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final report must be prepared in both French and English, with an executive summary in French, English, and Arabic.</w:t>
      </w:r>
    </w:p>
    <w:p w14:paraId="2EA4AF1A" w14:textId="77777777" w:rsidR="00156577" w:rsidRPr="00427FAC" w:rsidRDefault="00156577" w:rsidP="00156577">
      <w:pPr>
        <w:spacing w:after="100" w:afterAutospacing="1"/>
        <w:outlineLvl w:val="1"/>
        <w:rPr>
          <w:rFonts w:ascii="Calibri" w:eastAsia="Times New Roman" w:hAnsi="Calibri" w:cs="Calibri"/>
          <w:kern w:val="0"/>
          <w:sz w:val="22"/>
          <w:szCs w:val="22"/>
          <w:lang w:val="en-GB" w:eastAsia="en-GB"/>
          <w14:ligatures w14:val="none"/>
        </w:rPr>
      </w:pPr>
    </w:p>
    <w:p w14:paraId="59F4EC87"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5. Contractor Profile</w:t>
      </w:r>
    </w:p>
    <w:p w14:paraId="2422CE30" w14:textId="77777777"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contractor may be a research consultancy firm or an advisory/expertise body and must demonstrate:</w:t>
      </w:r>
    </w:p>
    <w:p w14:paraId="664CC46D" w14:textId="77777777" w:rsidR="004F1254" w:rsidRPr="00427FAC" w:rsidRDefault="004F1254" w:rsidP="004F1254">
      <w:pPr>
        <w:numPr>
          <w:ilvl w:val="0"/>
          <w:numId w:val="12"/>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Proven experience in foresight studies and/or skills needs assessments;</w:t>
      </w:r>
    </w:p>
    <w:p w14:paraId="2A188442" w14:textId="77777777" w:rsidR="004F1254" w:rsidRPr="004F1254" w:rsidRDefault="004F1254" w:rsidP="004F1254">
      <w:pPr>
        <w:numPr>
          <w:ilvl w:val="0"/>
          <w:numId w:val="12"/>
        </w:num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 xml:space="preserve">Expertise in </w:t>
      </w:r>
      <w:proofErr w:type="spellStart"/>
      <w:r w:rsidRPr="004F1254">
        <w:rPr>
          <w:rFonts w:ascii="Calibri" w:eastAsia="Times New Roman" w:hAnsi="Calibri" w:cs="Calibri"/>
          <w:kern w:val="0"/>
          <w:sz w:val="22"/>
          <w:szCs w:val="22"/>
          <w:lang w:eastAsia="en-GB"/>
          <w14:ligatures w14:val="none"/>
        </w:rPr>
        <w:t>generative</w:t>
      </w:r>
      <w:proofErr w:type="spellEnd"/>
      <w:r w:rsidRPr="004F1254">
        <w:rPr>
          <w:rFonts w:ascii="Calibri" w:eastAsia="Times New Roman" w:hAnsi="Calibri" w:cs="Calibri"/>
          <w:kern w:val="0"/>
          <w:sz w:val="22"/>
          <w:szCs w:val="22"/>
          <w:lang w:eastAsia="en-GB"/>
          <w14:ligatures w14:val="none"/>
        </w:rPr>
        <w:t xml:space="preserve"> </w:t>
      </w:r>
      <w:proofErr w:type="spellStart"/>
      <w:r w:rsidRPr="004F1254">
        <w:rPr>
          <w:rFonts w:ascii="Calibri" w:eastAsia="Times New Roman" w:hAnsi="Calibri" w:cs="Calibri"/>
          <w:kern w:val="0"/>
          <w:sz w:val="22"/>
          <w:szCs w:val="22"/>
          <w:lang w:eastAsia="en-GB"/>
          <w14:ligatures w14:val="none"/>
        </w:rPr>
        <w:t>artificial</w:t>
      </w:r>
      <w:proofErr w:type="spellEnd"/>
      <w:r w:rsidRPr="004F1254">
        <w:rPr>
          <w:rFonts w:ascii="Calibri" w:eastAsia="Times New Roman" w:hAnsi="Calibri" w:cs="Calibri"/>
          <w:kern w:val="0"/>
          <w:sz w:val="22"/>
          <w:szCs w:val="22"/>
          <w:lang w:eastAsia="en-GB"/>
          <w14:ligatures w14:val="none"/>
        </w:rPr>
        <w:t xml:space="preserve"> intelligence and digital </w:t>
      </w:r>
      <w:proofErr w:type="gramStart"/>
      <w:r w:rsidRPr="004F1254">
        <w:rPr>
          <w:rFonts w:ascii="Calibri" w:eastAsia="Times New Roman" w:hAnsi="Calibri" w:cs="Calibri"/>
          <w:kern w:val="0"/>
          <w:sz w:val="22"/>
          <w:szCs w:val="22"/>
          <w:lang w:eastAsia="en-GB"/>
          <w14:ligatures w14:val="none"/>
        </w:rPr>
        <w:t>transformation;</w:t>
      </w:r>
      <w:proofErr w:type="gramEnd"/>
    </w:p>
    <w:p w14:paraId="099698B8" w14:textId="77777777" w:rsidR="004F1254" w:rsidRPr="00427FAC" w:rsidRDefault="004F1254" w:rsidP="004F1254">
      <w:pPr>
        <w:numPr>
          <w:ilvl w:val="0"/>
          <w:numId w:val="12"/>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Ability to work in multicultural and multi-country contexts;</w:t>
      </w:r>
    </w:p>
    <w:p w14:paraId="716D7BEB" w14:textId="77777777" w:rsidR="004F1254" w:rsidRPr="00427FAC" w:rsidRDefault="004F1254" w:rsidP="004F1254">
      <w:pPr>
        <w:numPr>
          <w:ilvl w:val="0"/>
          <w:numId w:val="12"/>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Knowledge of the university and economic ecosystems of Egypt, Lebanon, and Palestine;</w:t>
      </w:r>
    </w:p>
    <w:p w14:paraId="1037E59A" w14:textId="77777777" w:rsidR="004F1254" w:rsidRPr="00427FAC" w:rsidRDefault="004F1254" w:rsidP="004F1254">
      <w:pPr>
        <w:numPr>
          <w:ilvl w:val="0"/>
          <w:numId w:val="12"/>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 xml:space="preserve">Multidisciplinary skills (data analysis, higher education, generative AI, </w:t>
      </w:r>
      <w:proofErr w:type="spellStart"/>
      <w:r w:rsidRPr="00427FAC">
        <w:rPr>
          <w:rFonts w:ascii="Calibri" w:eastAsia="Times New Roman" w:hAnsi="Calibri" w:cs="Calibri"/>
          <w:kern w:val="0"/>
          <w:sz w:val="22"/>
          <w:szCs w:val="22"/>
          <w:lang w:val="en-GB" w:eastAsia="en-GB"/>
          <w14:ligatures w14:val="none"/>
        </w:rPr>
        <w:t>labor</w:t>
      </w:r>
      <w:proofErr w:type="spellEnd"/>
      <w:r w:rsidRPr="00427FAC">
        <w:rPr>
          <w:rFonts w:ascii="Calibri" w:eastAsia="Times New Roman" w:hAnsi="Calibri" w:cs="Calibri"/>
          <w:kern w:val="0"/>
          <w:sz w:val="22"/>
          <w:szCs w:val="22"/>
          <w:lang w:val="en-GB" w:eastAsia="en-GB"/>
          <w14:ligatures w14:val="none"/>
        </w:rPr>
        <w:t xml:space="preserve"> economics, etc.);</w:t>
      </w:r>
    </w:p>
    <w:p w14:paraId="1662C0C1" w14:textId="01BE136B" w:rsidR="00642FC0" w:rsidRPr="00427FAC" w:rsidRDefault="004F1254" w:rsidP="00642FC0">
      <w:pPr>
        <w:numPr>
          <w:ilvl w:val="0"/>
          <w:numId w:val="12"/>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Ability to work in three languages (French, English, Arabic).</w:t>
      </w:r>
    </w:p>
    <w:p w14:paraId="152F9C1C" w14:textId="77777777" w:rsidR="00642FC0" w:rsidRPr="00427FAC" w:rsidRDefault="00642FC0" w:rsidP="00642FC0">
      <w:pPr>
        <w:spacing w:after="100" w:afterAutospacing="1"/>
        <w:ind w:left="360"/>
        <w:outlineLvl w:val="1"/>
        <w:rPr>
          <w:rFonts w:ascii="Calibri" w:eastAsia="Times New Roman" w:hAnsi="Calibri" w:cs="Calibri"/>
          <w:kern w:val="0"/>
          <w:sz w:val="22"/>
          <w:szCs w:val="22"/>
          <w:lang w:val="en-GB" w:eastAsia="en-GB"/>
          <w14:ligatures w14:val="none"/>
        </w:rPr>
      </w:pPr>
    </w:p>
    <w:p w14:paraId="17B081D7" w14:textId="22FC1BB1" w:rsidR="004F1254" w:rsidRPr="004F1254" w:rsidRDefault="004F1254" w:rsidP="004F1254">
      <w:pPr>
        <w:spacing w:after="100" w:afterAutospacing="1"/>
        <w:outlineLvl w:val="1"/>
        <w:rPr>
          <w:rFonts w:ascii="Calibri" w:eastAsia="Times New Roman" w:hAnsi="Calibri" w:cs="Calibri"/>
          <w:b/>
          <w:bCs/>
          <w:kern w:val="0"/>
          <w:sz w:val="22"/>
          <w:szCs w:val="22"/>
          <w:lang w:eastAsia="en-GB"/>
          <w14:ligatures w14:val="none"/>
        </w:rPr>
      </w:pPr>
      <w:r w:rsidRPr="004F1254">
        <w:rPr>
          <w:rFonts w:ascii="Calibri" w:eastAsia="Times New Roman" w:hAnsi="Calibri" w:cs="Calibri"/>
          <w:b/>
          <w:bCs/>
          <w:kern w:val="0"/>
          <w:sz w:val="22"/>
          <w:szCs w:val="22"/>
          <w:lang w:eastAsia="en-GB"/>
          <w14:ligatures w14:val="none"/>
        </w:rPr>
        <w:t xml:space="preserve">6. Duration, Budget, and </w:t>
      </w:r>
      <w:r w:rsidR="00442635">
        <w:rPr>
          <w:rFonts w:ascii="Calibri" w:eastAsia="Times New Roman" w:hAnsi="Calibri" w:cs="Calibri"/>
          <w:b/>
          <w:bCs/>
          <w:kern w:val="0"/>
          <w:sz w:val="22"/>
          <w:szCs w:val="22"/>
          <w:lang w:eastAsia="en-GB"/>
          <w14:ligatures w14:val="none"/>
        </w:rPr>
        <w:t>indicative</w:t>
      </w:r>
      <w:r w:rsidRPr="004F1254">
        <w:rPr>
          <w:rFonts w:ascii="Calibri" w:eastAsia="Times New Roman" w:hAnsi="Calibri" w:cs="Calibri"/>
          <w:b/>
          <w:bCs/>
          <w:kern w:val="0"/>
          <w:sz w:val="22"/>
          <w:szCs w:val="22"/>
          <w:lang w:eastAsia="en-GB"/>
          <w14:ligatures w14:val="none"/>
        </w:rPr>
        <w:t xml:space="preserve"> Schedule</w:t>
      </w:r>
    </w:p>
    <w:p w14:paraId="6971C1E9" w14:textId="77777777" w:rsidR="004F1254" w:rsidRPr="00427FAC" w:rsidRDefault="004F1254" w:rsidP="004F1254">
      <w:pPr>
        <w:numPr>
          <w:ilvl w:val="0"/>
          <w:numId w:val="13"/>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Total duration: 4 months from the date of contract signature.</w:t>
      </w:r>
    </w:p>
    <w:p w14:paraId="4C28F94F" w14:textId="77777777" w:rsidR="004F1254" w:rsidRPr="00427FAC" w:rsidRDefault="004F1254" w:rsidP="004F1254">
      <w:pPr>
        <w:numPr>
          <w:ilvl w:val="0"/>
          <w:numId w:val="13"/>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financial proposal must fall within a mandatory range of €22,500 to €30,000, with a clear and detailed breakdown of costs (fees, mission expenses, logistics, and other potential costs).</w:t>
      </w:r>
    </w:p>
    <w:p w14:paraId="5AF13A97" w14:textId="77777777"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detailed schedule must be included in the technical proposal, covering data collection, analysis, drafting, and reporting phases.</w:t>
      </w:r>
    </w:p>
    <w:p w14:paraId="7361AC76" w14:textId="229872E6"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p>
    <w:p w14:paraId="05222381" w14:textId="77777777" w:rsidR="004F1254" w:rsidRPr="00427FAC" w:rsidRDefault="004F1254" w:rsidP="004F1254">
      <w:pPr>
        <w:spacing w:after="100" w:afterAutospacing="1"/>
        <w:outlineLvl w:val="1"/>
        <w:rPr>
          <w:rFonts w:ascii="Calibri" w:eastAsia="Times New Roman" w:hAnsi="Calibri" w:cs="Calibri"/>
          <w:b/>
          <w:bCs/>
          <w:kern w:val="0"/>
          <w:sz w:val="22"/>
          <w:szCs w:val="22"/>
          <w:lang w:val="en-GB" w:eastAsia="en-GB"/>
          <w14:ligatures w14:val="none"/>
        </w:rPr>
      </w:pPr>
      <w:r w:rsidRPr="00427FAC">
        <w:rPr>
          <w:rFonts w:ascii="Calibri" w:eastAsia="Times New Roman" w:hAnsi="Calibri" w:cs="Calibri"/>
          <w:b/>
          <w:bCs/>
          <w:kern w:val="0"/>
          <w:sz w:val="22"/>
          <w:szCs w:val="22"/>
          <w:lang w:val="en-GB" w:eastAsia="en-GB"/>
          <w14:ligatures w14:val="none"/>
        </w:rPr>
        <w:t>7. Selection Criteria</w:t>
      </w:r>
    </w:p>
    <w:p w14:paraId="09B8D047" w14:textId="77777777"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The contractor will be selected based on the following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1"/>
        <w:gridCol w:w="994"/>
      </w:tblGrid>
      <w:tr w:rsidR="004F1254" w:rsidRPr="004F1254" w14:paraId="0E58BE21" w14:textId="77777777">
        <w:trPr>
          <w:tblHeader/>
          <w:tblCellSpacing w:w="15" w:type="dxa"/>
        </w:trPr>
        <w:tc>
          <w:tcPr>
            <w:tcW w:w="0" w:type="auto"/>
            <w:vAlign w:val="center"/>
            <w:hideMark/>
          </w:tcPr>
          <w:p w14:paraId="121AE10E"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proofErr w:type="spellStart"/>
            <w:r w:rsidRPr="004F1254">
              <w:rPr>
                <w:rFonts w:ascii="Calibri" w:eastAsia="Times New Roman" w:hAnsi="Calibri" w:cs="Calibri"/>
                <w:kern w:val="0"/>
                <w:sz w:val="22"/>
                <w:szCs w:val="22"/>
                <w:lang w:eastAsia="en-GB"/>
                <w14:ligatures w14:val="none"/>
              </w:rPr>
              <w:t>Criterion</w:t>
            </w:r>
            <w:proofErr w:type="spellEnd"/>
          </w:p>
        </w:tc>
        <w:tc>
          <w:tcPr>
            <w:tcW w:w="0" w:type="auto"/>
            <w:vAlign w:val="center"/>
            <w:hideMark/>
          </w:tcPr>
          <w:p w14:paraId="2C387E79"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proofErr w:type="spellStart"/>
            <w:r w:rsidRPr="004F1254">
              <w:rPr>
                <w:rFonts w:ascii="Calibri" w:eastAsia="Times New Roman" w:hAnsi="Calibri" w:cs="Calibri"/>
                <w:kern w:val="0"/>
                <w:sz w:val="22"/>
                <w:szCs w:val="22"/>
                <w:lang w:eastAsia="en-GB"/>
                <w14:ligatures w14:val="none"/>
              </w:rPr>
              <w:t>Weighting</w:t>
            </w:r>
            <w:proofErr w:type="spellEnd"/>
          </w:p>
        </w:tc>
      </w:tr>
      <w:tr w:rsidR="004F1254" w:rsidRPr="004F1254" w14:paraId="1ED90AA7" w14:textId="77777777">
        <w:trPr>
          <w:tblCellSpacing w:w="15" w:type="dxa"/>
        </w:trPr>
        <w:tc>
          <w:tcPr>
            <w:tcW w:w="0" w:type="auto"/>
            <w:vAlign w:val="center"/>
            <w:hideMark/>
          </w:tcPr>
          <w:p w14:paraId="7D82A71D" w14:textId="77777777"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Quality of technical and methodological proposal</w:t>
            </w:r>
          </w:p>
        </w:tc>
        <w:tc>
          <w:tcPr>
            <w:tcW w:w="0" w:type="auto"/>
            <w:vAlign w:val="center"/>
            <w:hideMark/>
          </w:tcPr>
          <w:p w14:paraId="18520D68"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40%</w:t>
            </w:r>
          </w:p>
        </w:tc>
      </w:tr>
      <w:tr w:rsidR="004F1254" w:rsidRPr="004F1254" w14:paraId="5FF6ED99" w14:textId="77777777">
        <w:trPr>
          <w:tblCellSpacing w:w="15" w:type="dxa"/>
        </w:trPr>
        <w:tc>
          <w:tcPr>
            <w:tcW w:w="0" w:type="auto"/>
            <w:vAlign w:val="center"/>
            <w:hideMark/>
          </w:tcPr>
          <w:p w14:paraId="077A612B" w14:textId="77777777"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Relevant experience and similar references</w:t>
            </w:r>
          </w:p>
        </w:tc>
        <w:tc>
          <w:tcPr>
            <w:tcW w:w="0" w:type="auto"/>
            <w:vAlign w:val="center"/>
            <w:hideMark/>
          </w:tcPr>
          <w:p w14:paraId="7CEE6072"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20%</w:t>
            </w:r>
          </w:p>
        </w:tc>
      </w:tr>
      <w:tr w:rsidR="004F1254" w:rsidRPr="004F1254" w14:paraId="1E37F1FE" w14:textId="77777777">
        <w:trPr>
          <w:tblCellSpacing w:w="15" w:type="dxa"/>
        </w:trPr>
        <w:tc>
          <w:tcPr>
            <w:tcW w:w="0" w:type="auto"/>
            <w:vAlign w:val="center"/>
            <w:hideMark/>
          </w:tcPr>
          <w:p w14:paraId="1F05EDE9" w14:textId="1EB3F1E8" w:rsidR="004F1254" w:rsidRPr="00427FAC" w:rsidRDefault="004F1254" w:rsidP="004F1254">
            <w:p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Knowledge of regional context (</w:t>
            </w:r>
            <w:r w:rsidR="00DC73E6" w:rsidRPr="00427FAC">
              <w:rPr>
                <w:rFonts w:ascii="Calibri" w:eastAsia="Times New Roman" w:hAnsi="Calibri" w:cs="Calibri"/>
                <w:kern w:val="0"/>
                <w:sz w:val="22"/>
                <w:szCs w:val="22"/>
                <w:lang w:val="en-GB" w:eastAsia="en-GB"/>
                <w14:ligatures w14:val="none"/>
              </w:rPr>
              <w:t xml:space="preserve">Egypt, </w:t>
            </w:r>
            <w:r w:rsidRPr="00427FAC">
              <w:rPr>
                <w:rFonts w:ascii="Calibri" w:eastAsia="Times New Roman" w:hAnsi="Calibri" w:cs="Calibri"/>
                <w:kern w:val="0"/>
                <w:sz w:val="22"/>
                <w:szCs w:val="22"/>
                <w:lang w:val="en-GB" w:eastAsia="en-GB"/>
                <w14:ligatures w14:val="none"/>
              </w:rPr>
              <w:t>Lebanon, Palestine)</w:t>
            </w:r>
          </w:p>
        </w:tc>
        <w:tc>
          <w:tcPr>
            <w:tcW w:w="0" w:type="auto"/>
            <w:vAlign w:val="center"/>
            <w:hideMark/>
          </w:tcPr>
          <w:p w14:paraId="4184C9A1"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20%</w:t>
            </w:r>
          </w:p>
        </w:tc>
      </w:tr>
      <w:tr w:rsidR="004F1254" w:rsidRPr="004F1254" w14:paraId="43EB1426" w14:textId="77777777">
        <w:trPr>
          <w:tblCellSpacing w:w="15" w:type="dxa"/>
        </w:trPr>
        <w:tc>
          <w:tcPr>
            <w:tcW w:w="0" w:type="auto"/>
            <w:vAlign w:val="center"/>
            <w:hideMark/>
          </w:tcPr>
          <w:p w14:paraId="634B6235"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 xml:space="preserve">Financial </w:t>
            </w:r>
            <w:proofErr w:type="spellStart"/>
            <w:r w:rsidRPr="004F1254">
              <w:rPr>
                <w:rFonts w:ascii="Calibri" w:eastAsia="Times New Roman" w:hAnsi="Calibri" w:cs="Calibri"/>
                <w:kern w:val="0"/>
                <w:sz w:val="22"/>
                <w:szCs w:val="22"/>
                <w:lang w:eastAsia="en-GB"/>
                <w14:ligatures w14:val="none"/>
              </w:rPr>
              <w:t>proposal</w:t>
            </w:r>
            <w:proofErr w:type="spellEnd"/>
          </w:p>
        </w:tc>
        <w:tc>
          <w:tcPr>
            <w:tcW w:w="0" w:type="auto"/>
            <w:vAlign w:val="center"/>
            <w:hideMark/>
          </w:tcPr>
          <w:p w14:paraId="5E03694A"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20%</w:t>
            </w:r>
          </w:p>
        </w:tc>
      </w:tr>
    </w:tbl>
    <w:p w14:paraId="2C70CE99" w14:textId="1B80A852" w:rsidR="004F1254" w:rsidRPr="004F1254" w:rsidRDefault="004F1254" w:rsidP="004F1254">
      <w:pPr>
        <w:spacing w:after="100" w:afterAutospacing="1"/>
        <w:outlineLvl w:val="1"/>
        <w:rPr>
          <w:rFonts w:ascii="Calibri" w:eastAsia="Times New Roman" w:hAnsi="Calibri" w:cs="Calibri"/>
          <w:b/>
          <w:bCs/>
          <w:kern w:val="0"/>
          <w:sz w:val="22"/>
          <w:szCs w:val="22"/>
          <w:lang w:eastAsia="en-GB"/>
          <w14:ligatures w14:val="none"/>
        </w:rPr>
      </w:pPr>
    </w:p>
    <w:p w14:paraId="7EB2806C" w14:textId="77777777" w:rsidR="004F1254" w:rsidRPr="004F1254" w:rsidRDefault="004F1254" w:rsidP="004F1254">
      <w:pPr>
        <w:spacing w:after="100" w:afterAutospacing="1"/>
        <w:outlineLvl w:val="1"/>
        <w:rPr>
          <w:rFonts w:ascii="Calibri" w:eastAsia="Times New Roman" w:hAnsi="Calibri" w:cs="Calibri"/>
          <w:b/>
          <w:bCs/>
          <w:kern w:val="0"/>
          <w:sz w:val="22"/>
          <w:szCs w:val="22"/>
          <w:lang w:eastAsia="en-GB"/>
          <w14:ligatures w14:val="none"/>
        </w:rPr>
      </w:pPr>
      <w:r w:rsidRPr="004F1254">
        <w:rPr>
          <w:rFonts w:ascii="Calibri" w:eastAsia="Times New Roman" w:hAnsi="Calibri" w:cs="Calibri"/>
          <w:b/>
          <w:bCs/>
          <w:kern w:val="0"/>
          <w:sz w:val="22"/>
          <w:szCs w:val="22"/>
          <w:lang w:eastAsia="en-GB"/>
          <w14:ligatures w14:val="none"/>
        </w:rPr>
        <w:t xml:space="preserve">8. </w:t>
      </w:r>
      <w:proofErr w:type="spellStart"/>
      <w:r w:rsidRPr="004F1254">
        <w:rPr>
          <w:rFonts w:ascii="Calibri" w:eastAsia="Times New Roman" w:hAnsi="Calibri" w:cs="Calibri"/>
          <w:b/>
          <w:bCs/>
          <w:kern w:val="0"/>
          <w:sz w:val="22"/>
          <w:szCs w:val="22"/>
          <w:lang w:eastAsia="en-GB"/>
          <w14:ligatures w14:val="none"/>
        </w:rPr>
        <w:t>Submission</w:t>
      </w:r>
      <w:proofErr w:type="spellEnd"/>
      <w:r w:rsidRPr="004F1254">
        <w:rPr>
          <w:rFonts w:ascii="Calibri" w:eastAsia="Times New Roman" w:hAnsi="Calibri" w:cs="Calibri"/>
          <w:b/>
          <w:bCs/>
          <w:kern w:val="0"/>
          <w:sz w:val="22"/>
          <w:szCs w:val="22"/>
          <w:lang w:eastAsia="en-GB"/>
          <w14:ligatures w14:val="none"/>
        </w:rPr>
        <w:t xml:space="preserve"> Guidelines</w:t>
      </w:r>
    </w:p>
    <w:p w14:paraId="20F59BF5" w14:textId="77777777" w:rsidR="004F1254" w:rsidRPr="004F1254" w:rsidRDefault="004F1254" w:rsidP="004F1254">
      <w:pPr>
        <w:spacing w:after="100" w:afterAutospacing="1"/>
        <w:outlineLvl w:val="1"/>
        <w:rPr>
          <w:rFonts w:ascii="Calibri" w:eastAsia="Times New Roman" w:hAnsi="Calibri" w:cs="Calibri"/>
          <w:kern w:val="0"/>
          <w:sz w:val="22"/>
          <w:szCs w:val="22"/>
          <w:lang w:eastAsia="en-GB"/>
          <w14:ligatures w14:val="none"/>
        </w:rPr>
      </w:pPr>
      <w:proofErr w:type="spellStart"/>
      <w:r w:rsidRPr="004F1254">
        <w:rPr>
          <w:rFonts w:ascii="Calibri" w:eastAsia="Times New Roman" w:hAnsi="Calibri" w:cs="Calibri"/>
          <w:kern w:val="0"/>
          <w:sz w:val="22"/>
          <w:szCs w:val="22"/>
          <w:lang w:eastAsia="en-GB"/>
          <w14:ligatures w14:val="none"/>
        </w:rPr>
        <w:lastRenderedPageBreak/>
        <w:t>Applicants</w:t>
      </w:r>
      <w:proofErr w:type="spellEnd"/>
      <w:r w:rsidRPr="004F1254">
        <w:rPr>
          <w:rFonts w:ascii="Calibri" w:eastAsia="Times New Roman" w:hAnsi="Calibri" w:cs="Calibri"/>
          <w:kern w:val="0"/>
          <w:sz w:val="22"/>
          <w:szCs w:val="22"/>
          <w:lang w:eastAsia="en-GB"/>
          <w14:ligatures w14:val="none"/>
        </w:rPr>
        <w:t xml:space="preserve"> must </w:t>
      </w:r>
      <w:proofErr w:type="spellStart"/>
      <w:proofErr w:type="gramStart"/>
      <w:r w:rsidRPr="004F1254">
        <w:rPr>
          <w:rFonts w:ascii="Calibri" w:eastAsia="Times New Roman" w:hAnsi="Calibri" w:cs="Calibri"/>
          <w:kern w:val="0"/>
          <w:sz w:val="22"/>
          <w:szCs w:val="22"/>
          <w:lang w:eastAsia="en-GB"/>
          <w14:ligatures w14:val="none"/>
        </w:rPr>
        <w:t>submit</w:t>
      </w:r>
      <w:proofErr w:type="spellEnd"/>
      <w:r w:rsidRPr="004F1254">
        <w:rPr>
          <w:rFonts w:ascii="Calibri" w:eastAsia="Times New Roman" w:hAnsi="Calibri" w:cs="Calibri"/>
          <w:kern w:val="0"/>
          <w:sz w:val="22"/>
          <w:szCs w:val="22"/>
          <w:lang w:eastAsia="en-GB"/>
          <w14:ligatures w14:val="none"/>
        </w:rPr>
        <w:t>:</w:t>
      </w:r>
      <w:proofErr w:type="gramEnd"/>
    </w:p>
    <w:p w14:paraId="096CCF10" w14:textId="78541FE1" w:rsidR="004F1254" w:rsidRPr="00427FAC" w:rsidRDefault="004F1254" w:rsidP="004F1254">
      <w:pPr>
        <w:numPr>
          <w:ilvl w:val="0"/>
          <w:numId w:val="14"/>
        </w:numPr>
        <w:spacing w:after="100" w:afterAutospacing="1"/>
        <w:outlineLvl w:val="1"/>
        <w:rPr>
          <w:rFonts w:ascii="Calibri" w:eastAsia="Times New Roman" w:hAnsi="Calibri" w:cs="Calibri"/>
          <w:kern w:val="0"/>
          <w:sz w:val="22"/>
          <w:szCs w:val="22"/>
          <w:lang w:val="en-GB" w:eastAsia="en-GB"/>
          <w14:ligatures w14:val="none"/>
        </w:rPr>
      </w:pPr>
      <w:r w:rsidRPr="00427FAC">
        <w:rPr>
          <w:rFonts w:ascii="Calibri" w:eastAsia="Times New Roman" w:hAnsi="Calibri" w:cs="Calibri"/>
          <w:kern w:val="0"/>
          <w:sz w:val="22"/>
          <w:szCs w:val="22"/>
          <w:lang w:val="en-GB" w:eastAsia="en-GB"/>
          <w14:ligatures w14:val="none"/>
        </w:rPr>
        <w:t>A technical proposal (</w:t>
      </w:r>
      <w:r w:rsidR="00882DF5" w:rsidRPr="00240591">
        <w:rPr>
          <w:rFonts w:ascii="Calibri" w:eastAsia="Times New Roman" w:hAnsi="Calibri" w:cs="Calibri"/>
          <w:kern w:val="0"/>
          <w:sz w:val="22"/>
          <w:szCs w:val="22"/>
          <w:lang w:val="en-US" w:eastAsia="en-GB"/>
          <w14:ligatures w14:val="none"/>
        </w:rPr>
        <w:t>st</w:t>
      </w:r>
      <w:r w:rsidR="00882DF5">
        <w:rPr>
          <w:rFonts w:ascii="Calibri" w:eastAsia="Times New Roman" w:hAnsi="Calibri" w:cs="Calibri"/>
          <w:kern w:val="0"/>
          <w:sz w:val="22"/>
          <w:szCs w:val="22"/>
          <w:lang w:val="en-US" w:eastAsia="en-GB"/>
          <w14:ligatures w14:val="none"/>
        </w:rPr>
        <w:t>akes</w:t>
      </w:r>
      <w:r w:rsidR="00873B06" w:rsidRPr="00427FAC">
        <w:rPr>
          <w:rFonts w:ascii="Calibri" w:eastAsia="Times New Roman" w:hAnsi="Calibri" w:cs="Calibri"/>
          <w:kern w:val="0"/>
          <w:sz w:val="22"/>
          <w:szCs w:val="22"/>
          <w:lang w:val="en-GB" w:eastAsia="en-GB"/>
          <w14:ligatures w14:val="none"/>
        </w:rPr>
        <w:t xml:space="preserve"> and challenges</w:t>
      </w:r>
      <w:r w:rsidRPr="00427FAC">
        <w:rPr>
          <w:rFonts w:ascii="Calibri" w:eastAsia="Times New Roman" w:hAnsi="Calibri" w:cs="Calibri"/>
          <w:kern w:val="0"/>
          <w:sz w:val="22"/>
          <w:szCs w:val="22"/>
          <w:lang w:val="en-GB" w:eastAsia="en-GB"/>
          <w14:ligatures w14:val="none"/>
        </w:rPr>
        <w:t>, methodology, work plan, detailed list of deliverables, detailed schedule, CVs of experts, references).</w:t>
      </w:r>
    </w:p>
    <w:p w14:paraId="2E50501C" w14:textId="77777777" w:rsidR="004F1254" w:rsidRPr="004F1254" w:rsidRDefault="004F1254" w:rsidP="004F1254">
      <w:pPr>
        <w:numPr>
          <w:ilvl w:val="0"/>
          <w:numId w:val="14"/>
        </w:num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 xml:space="preserve">A </w:t>
      </w:r>
      <w:proofErr w:type="spellStart"/>
      <w:r w:rsidRPr="004F1254">
        <w:rPr>
          <w:rFonts w:ascii="Calibri" w:eastAsia="Times New Roman" w:hAnsi="Calibri" w:cs="Calibri"/>
          <w:kern w:val="0"/>
          <w:sz w:val="22"/>
          <w:szCs w:val="22"/>
          <w:lang w:eastAsia="en-GB"/>
          <w14:ligatures w14:val="none"/>
        </w:rPr>
        <w:t>detailed</w:t>
      </w:r>
      <w:proofErr w:type="spellEnd"/>
      <w:r w:rsidRPr="004F1254">
        <w:rPr>
          <w:rFonts w:ascii="Calibri" w:eastAsia="Times New Roman" w:hAnsi="Calibri" w:cs="Calibri"/>
          <w:kern w:val="0"/>
          <w:sz w:val="22"/>
          <w:szCs w:val="22"/>
          <w:lang w:eastAsia="en-GB"/>
          <w14:ligatures w14:val="none"/>
        </w:rPr>
        <w:t xml:space="preserve"> </w:t>
      </w:r>
      <w:proofErr w:type="spellStart"/>
      <w:r w:rsidRPr="004F1254">
        <w:rPr>
          <w:rFonts w:ascii="Calibri" w:eastAsia="Times New Roman" w:hAnsi="Calibri" w:cs="Calibri"/>
          <w:kern w:val="0"/>
          <w:sz w:val="22"/>
          <w:szCs w:val="22"/>
          <w:lang w:eastAsia="en-GB"/>
          <w14:ligatures w14:val="none"/>
        </w:rPr>
        <w:t>financial</w:t>
      </w:r>
      <w:proofErr w:type="spellEnd"/>
      <w:r w:rsidRPr="004F1254">
        <w:rPr>
          <w:rFonts w:ascii="Calibri" w:eastAsia="Times New Roman" w:hAnsi="Calibri" w:cs="Calibri"/>
          <w:kern w:val="0"/>
          <w:sz w:val="22"/>
          <w:szCs w:val="22"/>
          <w:lang w:eastAsia="en-GB"/>
          <w14:ligatures w14:val="none"/>
        </w:rPr>
        <w:t xml:space="preserve"> </w:t>
      </w:r>
      <w:proofErr w:type="spellStart"/>
      <w:r w:rsidRPr="004F1254">
        <w:rPr>
          <w:rFonts w:ascii="Calibri" w:eastAsia="Times New Roman" w:hAnsi="Calibri" w:cs="Calibri"/>
          <w:kern w:val="0"/>
          <w:sz w:val="22"/>
          <w:szCs w:val="22"/>
          <w:lang w:eastAsia="en-GB"/>
          <w14:ligatures w14:val="none"/>
        </w:rPr>
        <w:t>proposal</w:t>
      </w:r>
      <w:proofErr w:type="spellEnd"/>
      <w:r w:rsidRPr="004F1254">
        <w:rPr>
          <w:rFonts w:ascii="Calibri" w:eastAsia="Times New Roman" w:hAnsi="Calibri" w:cs="Calibri"/>
          <w:kern w:val="0"/>
          <w:sz w:val="22"/>
          <w:szCs w:val="22"/>
          <w:lang w:eastAsia="en-GB"/>
          <w14:ligatures w14:val="none"/>
        </w:rPr>
        <w:t>.</w:t>
      </w:r>
    </w:p>
    <w:p w14:paraId="5A1E1DF5" w14:textId="77777777" w:rsidR="004F1254" w:rsidRPr="004F1254" w:rsidRDefault="004F1254" w:rsidP="004F1254">
      <w:pPr>
        <w:numPr>
          <w:ilvl w:val="0"/>
          <w:numId w:val="14"/>
        </w:numPr>
        <w:spacing w:after="100" w:afterAutospacing="1"/>
        <w:outlineLvl w:val="1"/>
        <w:rPr>
          <w:rFonts w:ascii="Calibri" w:eastAsia="Times New Roman" w:hAnsi="Calibri" w:cs="Calibri"/>
          <w:kern w:val="0"/>
          <w:sz w:val="22"/>
          <w:szCs w:val="22"/>
          <w:lang w:eastAsia="en-GB"/>
          <w14:ligatures w14:val="none"/>
        </w:rPr>
      </w:pPr>
      <w:r w:rsidRPr="004F1254">
        <w:rPr>
          <w:rFonts w:ascii="Calibri" w:eastAsia="Times New Roman" w:hAnsi="Calibri" w:cs="Calibri"/>
          <w:kern w:val="0"/>
          <w:sz w:val="22"/>
          <w:szCs w:val="22"/>
          <w:lang w:eastAsia="en-GB"/>
          <w14:ligatures w14:val="none"/>
        </w:rPr>
        <w:t xml:space="preserve">A cover </w:t>
      </w:r>
      <w:proofErr w:type="spellStart"/>
      <w:r w:rsidRPr="004F1254">
        <w:rPr>
          <w:rFonts w:ascii="Calibri" w:eastAsia="Times New Roman" w:hAnsi="Calibri" w:cs="Calibri"/>
          <w:kern w:val="0"/>
          <w:sz w:val="22"/>
          <w:szCs w:val="22"/>
          <w:lang w:eastAsia="en-GB"/>
          <w14:ligatures w14:val="none"/>
        </w:rPr>
        <w:t>letter</w:t>
      </w:r>
      <w:proofErr w:type="spellEnd"/>
      <w:r w:rsidRPr="004F1254">
        <w:rPr>
          <w:rFonts w:ascii="Calibri" w:eastAsia="Times New Roman" w:hAnsi="Calibri" w:cs="Calibri"/>
          <w:kern w:val="0"/>
          <w:sz w:val="22"/>
          <w:szCs w:val="22"/>
          <w:lang w:eastAsia="en-GB"/>
          <w14:ligatures w14:val="none"/>
        </w:rPr>
        <w:t>.</w:t>
      </w:r>
    </w:p>
    <w:p w14:paraId="4B1F359D" w14:textId="2765CDAB" w:rsidR="00427FAC" w:rsidRPr="00427FAC" w:rsidRDefault="00427FAC" w:rsidP="00427FAC">
      <w:pPr>
        <w:spacing w:after="100" w:afterAutospacing="1"/>
        <w:outlineLvl w:val="1"/>
        <w:rPr>
          <w:rFonts w:ascii="Calibri" w:eastAsia="Times New Roman" w:hAnsi="Calibri" w:cs="Calibri"/>
          <w:kern w:val="0"/>
          <w:sz w:val="22"/>
          <w:szCs w:val="22"/>
          <w:lang w:val="en-FR" w:eastAsia="en-GB"/>
          <w14:ligatures w14:val="none"/>
        </w:rPr>
      </w:pPr>
      <w:r>
        <w:rPr>
          <w:rFonts w:ascii="Calibri" w:eastAsia="Times New Roman" w:hAnsi="Calibri" w:cs="Calibri"/>
          <w:kern w:val="0"/>
          <w:sz w:val="22"/>
          <w:szCs w:val="22"/>
          <w:lang w:val="en-FR" w:eastAsia="en-GB"/>
          <w14:ligatures w14:val="none"/>
        </w:rPr>
        <w:t>I</w:t>
      </w:r>
      <w:r w:rsidRPr="00427FAC">
        <w:rPr>
          <w:rFonts w:ascii="Calibri" w:eastAsia="Times New Roman" w:hAnsi="Calibri" w:cs="Calibri"/>
          <w:kern w:val="0"/>
          <w:sz w:val="22"/>
          <w:szCs w:val="22"/>
          <w:lang w:val="en-FR" w:eastAsia="en-GB"/>
          <w14:ligatures w14:val="none"/>
        </w:rPr>
        <w:t xml:space="preserve">nterested applicants are invited to submit their application </w:t>
      </w:r>
      <w:r w:rsidRPr="00427FAC">
        <w:rPr>
          <w:rFonts w:ascii="Calibri" w:eastAsia="Times New Roman" w:hAnsi="Calibri" w:cs="Calibri"/>
          <w:b/>
          <w:bCs/>
          <w:kern w:val="0"/>
          <w:sz w:val="22"/>
          <w:szCs w:val="22"/>
          <w:lang w:val="en-FR" w:eastAsia="en-GB"/>
          <w14:ligatures w14:val="none"/>
        </w:rPr>
        <w:t>exclusively through the online form available at the following link</w:t>
      </w:r>
      <w:r w:rsidRPr="00427FAC">
        <w:rPr>
          <w:rFonts w:ascii="Calibri" w:eastAsia="Times New Roman" w:hAnsi="Calibri" w:cs="Calibri"/>
          <w:kern w:val="0"/>
          <w:sz w:val="22"/>
          <w:szCs w:val="22"/>
          <w:lang w:val="en-FR" w:eastAsia="en-GB"/>
          <w14:ligatures w14:val="none"/>
        </w:rPr>
        <w:t xml:space="preserve">: [insert link], </w:t>
      </w:r>
      <w:r w:rsidRPr="00427FAC">
        <w:rPr>
          <w:rFonts w:ascii="Calibri" w:eastAsia="Times New Roman" w:hAnsi="Calibri" w:cs="Calibri"/>
          <w:b/>
          <w:bCs/>
          <w:kern w:val="0"/>
          <w:sz w:val="22"/>
          <w:szCs w:val="22"/>
          <w:lang w:val="en-FR" w:eastAsia="en-GB"/>
          <w14:ligatures w14:val="none"/>
        </w:rPr>
        <w:t>no later than October 31, 2025, at 12:00 p.m. (Beirut time)</w:t>
      </w:r>
      <w:r w:rsidRPr="00427FAC">
        <w:rPr>
          <w:rFonts w:ascii="Calibri" w:eastAsia="Times New Roman" w:hAnsi="Calibri" w:cs="Calibri"/>
          <w:kern w:val="0"/>
          <w:sz w:val="22"/>
          <w:szCs w:val="22"/>
          <w:lang w:val="en-FR" w:eastAsia="en-GB"/>
          <w14:ligatures w14:val="none"/>
        </w:rPr>
        <w:t>.</w:t>
      </w:r>
    </w:p>
    <w:p w14:paraId="0758AB78" w14:textId="77777777" w:rsidR="00427FAC" w:rsidRPr="00427FAC" w:rsidRDefault="00427FAC" w:rsidP="00427FAC">
      <w:pPr>
        <w:spacing w:after="100" w:afterAutospacing="1"/>
        <w:outlineLvl w:val="1"/>
        <w:rPr>
          <w:rFonts w:ascii="Calibri" w:eastAsia="Times New Roman" w:hAnsi="Calibri" w:cs="Calibri"/>
          <w:kern w:val="0"/>
          <w:sz w:val="22"/>
          <w:szCs w:val="22"/>
          <w:lang w:val="en-FR" w:eastAsia="en-GB"/>
          <w14:ligatures w14:val="none"/>
        </w:rPr>
      </w:pPr>
      <w:r w:rsidRPr="00427FAC">
        <w:rPr>
          <w:rFonts w:ascii="Calibri" w:eastAsia="Times New Roman" w:hAnsi="Calibri" w:cs="Calibri"/>
          <w:b/>
          <w:bCs/>
          <w:kern w:val="0"/>
          <w:sz w:val="22"/>
          <w:szCs w:val="22"/>
          <w:lang w:val="en-FR" w:eastAsia="en-GB"/>
          <w14:ligatures w14:val="none"/>
        </w:rPr>
        <w:t>Contact</w:t>
      </w:r>
      <w:r w:rsidRPr="00427FAC">
        <w:rPr>
          <w:rFonts w:ascii="Calibri" w:eastAsia="Times New Roman" w:hAnsi="Calibri" w:cs="Calibri"/>
          <w:kern w:val="0"/>
          <w:sz w:val="22"/>
          <w:szCs w:val="22"/>
          <w:lang w:val="en-FR" w:eastAsia="en-GB"/>
          <w14:ligatures w14:val="none"/>
        </w:rPr>
        <w:br/>
        <w:t xml:space="preserve">For any further information, please contact: </w:t>
      </w:r>
      <w:r w:rsidRPr="00427FAC">
        <w:rPr>
          <w:rFonts w:ascii="Calibri" w:eastAsia="Times New Roman" w:hAnsi="Calibri" w:cs="Calibri"/>
          <w:b/>
          <w:bCs/>
          <w:kern w:val="0"/>
          <w:sz w:val="22"/>
          <w:szCs w:val="22"/>
          <w:lang w:val="en-FR" w:eastAsia="en-GB"/>
          <w14:ligatures w14:val="none"/>
        </w:rPr>
        <w:t>omneya.shaker@auf.org</w:t>
      </w:r>
    </w:p>
    <w:p w14:paraId="5CF5026A" w14:textId="43A5CFBC" w:rsidR="004F1254" w:rsidRPr="00427FAC" w:rsidRDefault="004F1254" w:rsidP="00427FAC">
      <w:pPr>
        <w:spacing w:after="100" w:afterAutospacing="1"/>
        <w:outlineLvl w:val="1"/>
        <w:rPr>
          <w:rFonts w:ascii="Calibri" w:eastAsia="Times New Roman" w:hAnsi="Calibri" w:cs="Calibri"/>
          <w:kern w:val="0"/>
          <w:sz w:val="22"/>
          <w:szCs w:val="22"/>
          <w:lang w:val="en-GB" w:eastAsia="en-GB"/>
          <w14:ligatures w14:val="none"/>
        </w:rPr>
      </w:pPr>
    </w:p>
    <w:sectPr w:rsidR="004F1254" w:rsidRPr="00427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altName w:val="ARIAL HEBREW LIGHT"/>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2659"/>
    <w:multiLevelType w:val="multilevel"/>
    <w:tmpl w:val="ADBA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F7623"/>
    <w:multiLevelType w:val="multilevel"/>
    <w:tmpl w:val="FD8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61E2C"/>
    <w:multiLevelType w:val="multilevel"/>
    <w:tmpl w:val="605E9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22718"/>
    <w:multiLevelType w:val="multilevel"/>
    <w:tmpl w:val="FE5EF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55B27"/>
    <w:multiLevelType w:val="multilevel"/>
    <w:tmpl w:val="4CD29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A4155"/>
    <w:multiLevelType w:val="hybridMultilevel"/>
    <w:tmpl w:val="0060DF3A"/>
    <w:lvl w:ilvl="0" w:tplc="507C343E">
      <w:start w:val="1"/>
      <w:numFmt w:val="bullet"/>
      <w:lvlText w:val=""/>
      <w:lvlJc w:val="left"/>
      <w:pPr>
        <w:ind w:left="720" w:hanging="360"/>
      </w:pPr>
      <w:rPr>
        <w:rFonts w:ascii="Symbol" w:hAnsi="Symbol" w:hint="default"/>
      </w:rPr>
    </w:lvl>
    <w:lvl w:ilvl="1" w:tplc="96E2DD82">
      <w:start w:val="1"/>
      <w:numFmt w:val="bullet"/>
      <w:lvlText w:val="o"/>
      <w:lvlJc w:val="left"/>
      <w:pPr>
        <w:ind w:left="1440" w:hanging="360"/>
      </w:pPr>
      <w:rPr>
        <w:rFonts w:ascii="Courier New" w:hAnsi="Courier New" w:hint="default"/>
      </w:rPr>
    </w:lvl>
    <w:lvl w:ilvl="2" w:tplc="446E9254">
      <w:start w:val="1"/>
      <w:numFmt w:val="bullet"/>
      <w:lvlText w:val=""/>
      <w:lvlJc w:val="left"/>
      <w:pPr>
        <w:ind w:left="2160" w:hanging="360"/>
      </w:pPr>
      <w:rPr>
        <w:rFonts w:ascii="Wingdings" w:hAnsi="Wingdings" w:hint="default"/>
      </w:rPr>
    </w:lvl>
    <w:lvl w:ilvl="3" w:tplc="0A8E68F2">
      <w:start w:val="1"/>
      <w:numFmt w:val="bullet"/>
      <w:lvlText w:val=""/>
      <w:lvlJc w:val="left"/>
      <w:pPr>
        <w:ind w:left="2880" w:hanging="360"/>
      </w:pPr>
      <w:rPr>
        <w:rFonts w:ascii="Symbol" w:hAnsi="Symbol" w:hint="default"/>
      </w:rPr>
    </w:lvl>
    <w:lvl w:ilvl="4" w:tplc="9C00164E">
      <w:start w:val="1"/>
      <w:numFmt w:val="bullet"/>
      <w:lvlText w:val="o"/>
      <w:lvlJc w:val="left"/>
      <w:pPr>
        <w:ind w:left="3600" w:hanging="360"/>
      </w:pPr>
      <w:rPr>
        <w:rFonts w:ascii="Courier New" w:hAnsi="Courier New" w:hint="default"/>
      </w:rPr>
    </w:lvl>
    <w:lvl w:ilvl="5" w:tplc="21C4C2D2">
      <w:start w:val="1"/>
      <w:numFmt w:val="bullet"/>
      <w:lvlText w:val=""/>
      <w:lvlJc w:val="left"/>
      <w:pPr>
        <w:ind w:left="4320" w:hanging="360"/>
      </w:pPr>
      <w:rPr>
        <w:rFonts w:ascii="Wingdings" w:hAnsi="Wingdings" w:hint="default"/>
      </w:rPr>
    </w:lvl>
    <w:lvl w:ilvl="6" w:tplc="A1D84740">
      <w:start w:val="1"/>
      <w:numFmt w:val="bullet"/>
      <w:lvlText w:val=""/>
      <w:lvlJc w:val="left"/>
      <w:pPr>
        <w:ind w:left="5040" w:hanging="360"/>
      </w:pPr>
      <w:rPr>
        <w:rFonts w:ascii="Symbol" w:hAnsi="Symbol" w:hint="default"/>
      </w:rPr>
    </w:lvl>
    <w:lvl w:ilvl="7" w:tplc="E1C4D0B0">
      <w:start w:val="1"/>
      <w:numFmt w:val="bullet"/>
      <w:lvlText w:val="o"/>
      <w:lvlJc w:val="left"/>
      <w:pPr>
        <w:ind w:left="5760" w:hanging="360"/>
      </w:pPr>
      <w:rPr>
        <w:rFonts w:ascii="Courier New" w:hAnsi="Courier New" w:hint="default"/>
      </w:rPr>
    </w:lvl>
    <w:lvl w:ilvl="8" w:tplc="8362BCEA">
      <w:start w:val="1"/>
      <w:numFmt w:val="bullet"/>
      <w:lvlText w:val=""/>
      <w:lvlJc w:val="left"/>
      <w:pPr>
        <w:ind w:left="6480" w:hanging="360"/>
      </w:pPr>
      <w:rPr>
        <w:rFonts w:ascii="Wingdings" w:hAnsi="Wingdings" w:hint="default"/>
      </w:rPr>
    </w:lvl>
  </w:abstractNum>
  <w:abstractNum w:abstractNumId="6" w15:restartNumberingAfterBreak="0">
    <w:nsid w:val="41510B48"/>
    <w:multiLevelType w:val="multilevel"/>
    <w:tmpl w:val="DC16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E1E60"/>
    <w:multiLevelType w:val="multilevel"/>
    <w:tmpl w:val="2156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12CEF"/>
    <w:multiLevelType w:val="multilevel"/>
    <w:tmpl w:val="281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6583B"/>
    <w:multiLevelType w:val="multilevel"/>
    <w:tmpl w:val="38209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55BF2"/>
    <w:multiLevelType w:val="multilevel"/>
    <w:tmpl w:val="46E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F2D0D"/>
    <w:multiLevelType w:val="multilevel"/>
    <w:tmpl w:val="2DDA6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B5CFE"/>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9F60A1"/>
    <w:multiLevelType w:val="multilevel"/>
    <w:tmpl w:val="AC62B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032474">
    <w:abstractNumId w:val="5"/>
  </w:num>
  <w:num w:numId="2" w16cid:durableId="2116241020">
    <w:abstractNumId w:val="11"/>
  </w:num>
  <w:num w:numId="3" w16cid:durableId="1777477171">
    <w:abstractNumId w:val="9"/>
  </w:num>
  <w:num w:numId="4" w16cid:durableId="1402945307">
    <w:abstractNumId w:val="4"/>
  </w:num>
  <w:num w:numId="5" w16cid:durableId="718817587">
    <w:abstractNumId w:val="6"/>
  </w:num>
  <w:num w:numId="6" w16cid:durableId="124739499">
    <w:abstractNumId w:val="10"/>
  </w:num>
  <w:num w:numId="7" w16cid:durableId="1427386641">
    <w:abstractNumId w:val="0"/>
  </w:num>
  <w:num w:numId="8" w16cid:durableId="1911965067">
    <w:abstractNumId w:val="12"/>
  </w:num>
  <w:num w:numId="9" w16cid:durableId="2076781374">
    <w:abstractNumId w:val="13"/>
  </w:num>
  <w:num w:numId="10" w16cid:durableId="1242252056">
    <w:abstractNumId w:val="2"/>
  </w:num>
  <w:num w:numId="11" w16cid:durableId="1875120400">
    <w:abstractNumId w:val="3"/>
  </w:num>
  <w:num w:numId="12" w16cid:durableId="295646379">
    <w:abstractNumId w:val="7"/>
  </w:num>
  <w:num w:numId="13" w16cid:durableId="851378627">
    <w:abstractNumId w:val="8"/>
  </w:num>
  <w:num w:numId="14" w16cid:durableId="100127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DB"/>
    <w:rsid w:val="00002837"/>
    <w:rsid w:val="00007D1A"/>
    <w:rsid w:val="00016B27"/>
    <w:rsid w:val="000361C9"/>
    <w:rsid w:val="00071560"/>
    <w:rsid w:val="00092D59"/>
    <w:rsid w:val="000A497D"/>
    <w:rsid w:val="000A7CEB"/>
    <w:rsid w:val="000D66BA"/>
    <w:rsid w:val="0010002B"/>
    <w:rsid w:val="0014209A"/>
    <w:rsid w:val="00145CCD"/>
    <w:rsid w:val="00152A04"/>
    <w:rsid w:val="00153625"/>
    <w:rsid w:val="00156577"/>
    <w:rsid w:val="0017436E"/>
    <w:rsid w:val="00180117"/>
    <w:rsid w:val="00194292"/>
    <w:rsid w:val="001A4B6E"/>
    <w:rsid w:val="001B4E34"/>
    <w:rsid w:val="001C435A"/>
    <w:rsid w:val="001E3C20"/>
    <w:rsid w:val="0020554C"/>
    <w:rsid w:val="00206E8A"/>
    <w:rsid w:val="002403FF"/>
    <w:rsid w:val="00240591"/>
    <w:rsid w:val="00243966"/>
    <w:rsid w:val="002624A5"/>
    <w:rsid w:val="00271F33"/>
    <w:rsid w:val="002777E9"/>
    <w:rsid w:val="002778C4"/>
    <w:rsid w:val="00287986"/>
    <w:rsid w:val="002A0FDC"/>
    <w:rsid w:val="002A147E"/>
    <w:rsid w:val="002A62EC"/>
    <w:rsid w:val="002A682E"/>
    <w:rsid w:val="002C133D"/>
    <w:rsid w:val="002E3A44"/>
    <w:rsid w:val="002E4C46"/>
    <w:rsid w:val="002F70D9"/>
    <w:rsid w:val="00313A4F"/>
    <w:rsid w:val="0032016C"/>
    <w:rsid w:val="003356C5"/>
    <w:rsid w:val="003627C2"/>
    <w:rsid w:val="0037710D"/>
    <w:rsid w:val="003866F2"/>
    <w:rsid w:val="00390991"/>
    <w:rsid w:val="00391377"/>
    <w:rsid w:val="003B120B"/>
    <w:rsid w:val="003B6983"/>
    <w:rsid w:val="003B698B"/>
    <w:rsid w:val="003C5521"/>
    <w:rsid w:val="003D5087"/>
    <w:rsid w:val="00421AEA"/>
    <w:rsid w:val="00427FAC"/>
    <w:rsid w:val="00433A0A"/>
    <w:rsid w:val="004354B0"/>
    <w:rsid w:val="00442635"/>
    <w:rsid w:val="0047221F"/>
    <w:rsid w:val="0049157D"/>
    <w:rsid w:val="004C0A62"/>
    <w:rsid w:val="004C6B4C"/>
    <w:rsid w:val="004D1E1A"/>
    <w:rsid w:val="004D3E5C"/>
    <w:rsid w:val="004F1254"/>
    <w:rsid w:val="004F74D3"/>
    <w:rsid w:val="0052322E"/>
    <w:rsid w:val="005247CB"/>
    <w:rsid w:val="00525C29"/>
    <w:rsid w:val="00543C7B"/>
    <w:rsid w:val="005514DB"/>
    <w:rsid w:val="00571D9F"/>
    <w:rsid w:val="00577356"/>
    <w:rsid w:val="00585B4C"/>
    <w:rsid w:val="00591DAE"/>
    <w:rsid w:val="005A3B2C"/>
    <w:rsid w:val="005D37E0"/>
    <w:rsid w:val="005E01F8"/>
    <w:rsid w:val="00616DE1"/>
    <w:rsid w:val="006350F6"/>
    <w:rsid w:val="00642FC0"/>
    <w:rsid w:val="00681AB0"/>
    <w:rsid w:val="006870E1"/>
    <w:rsid w:val="00694925"/>
    <w:rsid w:val="006B271F"/>
    <w:rsid w:val="006B33D6"/>
    <w:rsid w:val="006B6629"/>
    <w:rsid w:val="006B67A6"/>
    <w:rsid w:val="006F1419"/>
    <w:rsid w:val="00700247"/>
    <w:rsid w:val="007057F5"/>
    <w:rsid w:val="00712B9D"/>
    <w:rsid w:val="007402C8"/>
    <w:rsid w:val="00757FBB"/>
    <w:rsid w:val="00774C68"/>
    <w:rsid w:val="00777A81"/>
    <w:rsid w:val="00782485"/>
    <w:rsid w:val="007B095D"/>
    <w:rsid w:val="007B6D60"/>
    <w:rsid w:val="007D01E0"/>
    <w:rsid w:val="007D02E4"/>
    <w:rsid w:val="008109C0"/>
    <w:rsid w:val="008276FF"/>
    <w:rsid w:val="00843AC6"/>
    <w:rsid w:val="00851B6F"/>
    <w:rsid w:val="0085247E"/>
    <w:rsid w:val="0085507D"/>
    <w:rsid w:val="00873B06"/>
    <w:rsid w:val="00882DF5"/>
    <w:rsid w:val="008E2EEA"/>
    <w:rsid w:val="00905E49"/>
    <w:rsid w:val="00907DA4"/>
    <w:rsid w:val="0091303A"/>
    <w:rsid w:val="00956600"/>
    <w:rsid w:val="00973CFB"/>
    <w:rsid w:val="009A522E"/>
    <w:rsid w:val="009A70D0"/>
    <w:rsid w:val="009B3744"/>
    <w:rsid w:val="009B6C06"/>
    <w:rsid w:val="009C052D"/>
    <w:rsid w:val="009C51BA"/>
    <w:rsid w:val="009C7182"/>
    <w:rsid w:val="009D5BA2"/>
    <w:rsid w:val="009F0B73"/>
    <w:rsid w:val="009F5BCD"/>
    <w:rsid w:val="009F75C5"/>
    <w:rsid w:val="00A01716"/>
    <w:rsid w:val="00A064EA"/>
    <w:rsid w:val="00A22D20"/>
    <w:rsid w:val="00A4461D"/>
    <w:rsid w:val="00A45F99"/>
    <w:rsid w:val="00A540DE"/>
    <w:rsid w:val="00AA2124"/>
    <w:rsid w:val="00AB0D54"/>
    <w:rsid w:val="00AC3484"/>
    <w:rsid w:val="00AD32A9"/>
    <w:rsid w:val="00AD37E8"/>
    <w:rsid w:val="00AF2972"/>
    <w:rsid w:val="00B0636F"/>
    <w:rsid w:val="00B23E90"/>
    <w:rsid w:val="00B27133"/>
    <w:rsid w:val="00B339A8"/>
    <w:rsid w:val="00B72837"/>
    <w:rsid w:val="00B815B3"/>
    <w:rsid w:val="00B95426"/>
    <w:rsid w:val="00BB6ABA"/>
    <w:rsid w:val="00BE5838"/>
    <w:rsid w:val="00BF43A0"/>
    <w:rsid w:val="00C11285"/>
    <w:rsid w:val="00C158C3"/>
    <w:rsid w:val="00C25AF2"/>
    <w:rsid w:val="00C30F2B"/>
    <w:rsid w:val="00C32B18"/>
    <w:rsid w:val="00C4058C"/>
    <w:rsid w:val="00C52C35"/>
    <w:rsid w:val="00C643C9"/>
    <w:rsid w:val="00C70A81"/>
    <w:rsid w:val="00C73217"/>
    <w:rsid w:val="00C75981"/>
    <w:rsid w:val="00C91B5F"/>
    <w:rsid w:val="00C91C0C"/>
    <w:rsid w:val="00C96763"/>
    <w:rsid w:val="00C96D67"/>
    <w:rsid w:val="00CA3BCE"/>
    <w:rsid w:val="00CC0CBF"/>
    <w:rsid w:val="00CC29F4"/>
    <w:rsid w:val="00CC5C61"/>
    <w:rsid w:val="00CD1F12"/>
    <w:rsid w:val="00CE052B"/>
    <w:rsid w:val="00CF1710"/>
    <w:rsid w:val="00CF253A"/>
    <w:rsid w:val="00CF65CE"/>
    <w:rsid w:val="00D16EB2"/>
    <w:rsid w:val="00D270A3"/>
    <w:rsid w:val="00D359A4"/>
    <w:rsid w:val="00D37DB6"/>
    <w:rsid w:val="00D50E92"/>
    <w:rsid w:val="00D650A1"/>
    <w:rsid w:val="00D712F9"/>
    <w:rsid w:val="00D80840"/>
    <w:rsid w:val="00D8646B"/>
    <w:rsid w:val="00DA5A04"/>
    <w:rsid w:val="00DB4641"/>
    <w:rsid w:val="00DC2624"/>
    <w:rsid w:val="00DC73E6"/>
    <w:rsid w:val="00DD0B0C"/>
    <w:rsid w:val="00DD6911"/>
    <w:rsid w:val="00DE2BBC"/>
    <w:rsid w:val="00E045F8"/>
    <w:rsid w:val="00E10E26"/>
    <w:rsid w:val="00E1271C"/>
    <w:rsid w:val="00E33BA4"/>
    <w:rsid w:val="00E34E04"/>
    <w:rsid w:val="00E363BB"/>
    <w:rsid w:val="00E41B4B"/>
    <w:rsid w:val="00E62892"/>
    <w:rsid w:val="00E706D7"/>
    <w:rsid w:val="00E74FAF"/>
    <w:rsid w:val="00E9074E"/>
    <w:rsid w:val="00EA15EB"/>
    <w:rsid w:val="00EB41B0"/>
    <w:rsid w:val="00ED28FE"/>
    <w:rsid w:val="00ED346A"/>
    <w:rsid w:val="00F038A3"/>
    <w:rsid w:val="00F050D9"/>
    <w:rsid w:val="00F14F95"/>
    <w:rsid w:val="00F30366"/>
    <w:rsid w:val="00F50176"/>
    <w:rsid w:val="00F61D63"/>
    <w:rsid w:val="00F73483"/>
    <w:rsid w:val="00F7723E"/>
    <w:rsid w:val="00F8362E"/>
    <w:rsid w:val="00F90138"/>
    <w:rsid w:val="00FB0D05"/>
    <w:rsid w:val="00FB5CCC"/>
    <w:rsid w:val="00FC1B20"/>
    <w:rsid w:val="00FC7A56"/>
    <w:rsid w:val="00FD280C"/>
    <w:rsid w:val="0176FFF8"/>
    <w:rsid w:val="036CF83B"/>
    <w:rsid w:val="040A8CA1"/>
    <w:rsid w:val="04890C26"/>
    <w:rsid w:val="06359ED9"/>
    <w:rsid w:val="0817E828"/>
    <w:rsid w:val="0C149663"/>
    <w:rsid w:val="0D150DE7"/>
    <w:rsid w:val="0E4C5937"/>
    <w:rsid w:val="0EF8FA1A"/>
    <w:rsid w:val="113638FC"/>
    <w:rsid w:val="1198C470"/>
    <w:rsid w:val="1306C06A"/>
    <w:rsid w:val="133A08D1"/>
    <w:rsid w:val="13E54B20"/>
    <w:rsid w:val="1411B717"/>
    <w:rsid w:val="156C0942"/>
    <w:rsid w:val="18D3FB4F"/>
    <w:rsid w:val="18EE0C95"/>
    <w:rsid w:val="1A2ADFC8"/>
    <w:rsid w:val="1B22EA68"/>
    <w:rsid w:val="1B5CBEAE"/>
    <w:rsid w:val="1E38DAC1"/>
    <w:rsid w:val="1E9CE933"/>
    <w:rsid w:val="228F8C75"/>
    <w:rsid w:val="228FD4A4"/>
    <w:rsid w:val="23D89CFF"/>
    <w:rsid w:val="24278E25"/>
    <w:rsid w:val="260C4423"/>
    <w:rsid w:val="26739D98"/>
    <w:rsid w:val="277148E5"/>
    <w:rsid w:val="280B6815"/>
    <w:rsid w:val="28A8F86A"/>
    <w:rsid w:val="2BA03DF5"/>
    <w:rsid w:val="2BFD9478"/>
    <w:rsid w:val="2C88EDFF"/>
    <w:rsid w:val="2D492F4A"/>
    <w:rsid w:val="2DD20E72"/>
    <w:rsid w:val="323D0BC5"/>
    <w:rsid w:val="32BA549C"/>
    <w:rsid w:val="33759332"/>
    <w:rsid w:val="3444A0D3"/>
    <w:rsid w:val="3561CFD2"/>
    <w:rsid w:val="359728F7"/>
    <w:rsid w:val="3951889D"/>
    <w:rsid w:val="39B32FF4"/>
    <w:rsid w:val="3C9646DF"/>
    <w:rsid w:val="3CFACE86"/>
    <w:rsid w:val="3D39B23C"/>
    <w:rsid w:val="3D85240E"/>
    <w:rsid w:val="3E076328"/>
    <w:rsid w:val="3E63B66A"/>
    <w:rsid w:val="3EED195C"/>
    <w:rsid w:val="3EFBB13F"/>
    <w:rsid w:val="3F9D1087"/>
    <w:rsid w:val="4101DDFC"/>
    <w:rsid w:val="422BAADB"/>
    <w:rsid w:val="42C842DA"/>
    <w:rsid w:val="4340A771"/>
    <w:rsid w:val="44DD2CC0"/>
    <w:rsid w:val="46DB231B"/>
    <w:rsid w:val="49A6F18B"/>
    <w:rsid w:val="4C25276B"/>
    <w:rsid w:val="4D37CCD8"/>
    <w:rsid w:val="4D9F07F7"/>
    <w:rsid w:val="4E545FC9"/>
    <w:rsid w:val="4F012275"/>
    <w:rsid w:val="519BBFD8"/>
    <w:rsid w:val="56109FDC"/>
    <w:rsid w:val="57770020"/>
    <w:rsid w:val="58B36369"/>
    <w:rsid w:val="590A5B05"/>
    <w:rsid w:val="59B1A7EF"/>
    <w:rsid w:val="5A44D283"/>
    <w:rsid w:val="5E2A33C2"/>
    <w:rsid w:val="61E13EAA"/>
    <w:rsid w:val="64DAE68E"/>
    <w:rsid w:val="6ABF9579"/>
    <w:rsid w:val="6B4065A5"/>
    <w:rsid w:val="6C3A7CFF"/>
    <w:rsid w:val="6C6761B6"/>
    <w:rsid w:val="6D077565"/>
    <w:rsid w:val="6E0DD78E"/>
    <w:rsid w:val="6F64DBDC"/>
    <w:rsid w:val="6FAE05C8"/>
    <w:rsid w:val="6FD4AE3B"/>
    <w:rsid w:val="71AA9150"/>
    <w:rsid w:val="7258006D"/>
    <w:rsid w:val="7370251B"/>
    <w:rsid w:val="74156505"/>
    <w:rsid w:val="74A8347C"/>
    <w:rsid w:val="760FF56C"/>
    <w:rsid w:val="76EA847A"/>
    <w:rsid w:val="7B1D0548"/>
    <w:rsid w:val="7C6BB6D8"/>
    <w:rsid w:val="7C77477F"/>
    <w:rsid w:val="7D156D65"/>
    <w:rsid w:val="7F338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3F36"/>
  <w15:chartTrackingRefBased/>
  <w15:docId w15:val="{DA76A3B2-F6DC-4846-984E-D15010F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551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1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1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1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4DB"/>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rsid w:val="005514DB"/>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rsid w:val="005514DB"/>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rsid w:val="005514DB"/>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5514DB"/>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5514DB"/>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5514DB"/>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5514DB"/>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5514DB"/>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5514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4DB"/>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5514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4DB"/>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5514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14DB"/>
    <w:rPr>
      <w:i/>
      <w:iCs/>
      <w:color w:val="404040" w:themeColor="text1" w:themeTint="BF"/>
      <w:lang w:val="fr-FR"/>
    </w:rPr>
  </w:style>
  <w:style w:type="paragraph" w:styleId="ListParagraph">
    <w:name w:val="List Paragraph"/>
    <w:basedOn w:val="Normal"/>
    <w:uiPriority w:val="34"/>
    <w:qFormat/>
    <w:rsid w:val="005514DB"/>
    <w:pPr>
      <w:ind w:left="720"/>
      <w:contextualSpacing/>
    </w:pPr>
  </w:style>
  <w:style w:type="character" w:styleId="IntenseEmphasis">
    <w:name w:val="Intense Emphasis"/>
    <w:basedOn w:val="DefaultParagraphFont"/>
    <w:uiPriority w:val="21"/>
    <w:qFormat/>
    <w:rsid w:val="005514DB"/>
    <w:rPr>
      <w:i/>
      <w:iCs/>
      <w:color w:val="0F4761" w:themeColor="accent1" w:themeShade="BF"/>
    </w:rPr>
  </w:style>
  <w:style w:type="paragraph" w:styleId="IntenseQuote">
    <w:name w:val="Intense Quote"/>
    <w:basedOn w:val="Normal"/>
    <w:next w:val="Normal"/>
    <w:link w:val="IntenseQuoteChar"/>
    <w:uiPriority w:val="30"/>
    <w:qFormat/>
    <w:rsid w:val="00551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4DB"/>
    <w:rPr>
      <w:i/>
      <w:iCs/>
      <w:color w:val="0F4761" w:themeColor="accent1" w:themeShade="BF"/>
      <w:lang w:val="fr-FR"/>
    </w:rPr>
  </w:style>
  <w:style w:type="character" w:styleId="IntenseReference">
    <w:name w:val="Intense Reference"/>
    <w:basedOn w:val="DefaultParagraphFont"/>
    <w:uiPriority w:val="32"/>
    <w:qFormat/>
    <w:rsid w:val="005514DB"/>
    <w:rPr>
      <w:b/>
      <w:bCs/>
      <w:smallCaps/>
      <w:color w:val="0F4761" w:themeColor="accent1" w:themeShade="BF"/>
      <w:spacing w:val="5"/>
    </w:rPr>
  </w:style>
  <w:style w:type="character" w:styleId="Strong">
    <w:name w:val="Strong"/>
    <w:basedOn w:val="DefaultParagraphFont"/>
    <w:uiPriority w:val="22"/>
    <w:qFormat/>
    <w:rsid w:val="005514DB"/>
    <w:rPr>
      <w:b/>
      <w:bCs/>
    </w:rPr>
  </w:style>
  <w:style w:type="paragraph" w:styleId="NormalWeb">
    <w:name w:val="Normal (Web)"/>
    <w:basedOn w:val="Normal"/>
    <w:uiPriority w:val="99"/>
    <w:semiHidden/>
    <w:unhideWhenUsed/>
    <w:rsid w:val="005514D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E4C46"/>
    <w:rPr>
      <w:color w:val="467886" w:themeColor="hyperlink"/>
      <w:u w:val="single"/>
    </w:rPr>
  </w:style>
  <w:style w:type="character" w:styleId="UnresolvedMention">
    <w:name w:val="Unresolved Mention"/>
    <w:basedOn w:val="DefaultParagraphFont"/>
    <w:uiPriority w:val="99"/>
    <w:semiHidden/>
    <w:unhideWhenUsed/>
    <w:rsid w:val="002E4C46"/>
    <w:rPr>
      <w:color w:val="605E5C"/>
      <w:shd w:val="clear" w:color="auto" w:fill="E1DFDD"/>
    </w:rPr>
  </w:style>
  <w:style w:type="paragraph" w:styleId="Revision">
    <w:name w:val="Revision"/>
    <w:hidden/>
    <w:uiPriority w:val="99"/>
    <w:semiHidden/>
    <w:rsid w:val="007D01E0"/>
    <w:rPr>
      <w:lang w:val="fr-FR"/>
    </w:rPr>
  </w:style>
  <w:style w:type="character" w:styleId="CommentReference">
    <w:name w:val="annotation reference"/>
    <w:basedOn w:val="DefaultParagraphFont"/>
    <w:uiPriority w:val="99"/>
    <w:semiHidden/>
    <w:unhideWhenUsed/>
    <w:rsid w:val="00E62892"/>
    <w:rPr>
      <w:sz w:val="16"/>
      <w:szCs w:val="16"/>
    </w:rPr>
  </w:style>
  <w:style w:type="paragraph" w:styleId="CommentText">
    <w:name w:val="annotation text"/>
    <w:basedOn w:val="Normal"/>
    <w:link w:val="CommentTextChar"/>
    <w:uiPriority w:val="99"/>
    <w:semiHidden/>
    <w:unhideWhenUsed/>
    <w:rsid w:val="00E62892"/>
    <w:rPr>
      <w:sz w:val="20"/>
      <w:szCs w:val="20"/>
    </w:rPr>
  </w:style>
  <w:style w:type="character" w:customStyle="1" w:styleId="CommentTextChar">
    <w:name w:val="Comment Text Char"/>
    <w:basedOn w:val="DefaultParagraphFont"/>
    <w:link w:val="CommentText"/>
    <w:uiPriority w:val="99"/>
    <w:semiHidden/>
    <w:rsid w:val="00E62892"/>
    <w:rPr>
      <w:sz w:val="20"/>
      <w:szCs w:val="20"/>
      <w:lang w:val="fr-FR"/>
    </w:rPr>
  </w:style>
  <w:style w:type="paragraph" w:styleId="CommentSubject">
    <w:name w:val="annotation subject"/>
    <w:basedOn w:val="CommentText"/>
    <w:next w:val="CommentText"/>
    <w:link w:val="CommentSubjectChar"/>
    <w:uiPriority w:val="99"/>
    <w:semiHidden/>
    <w:unhideWhenUsed/>
    <w:rsid w:val="00E62892"/>
    <w:rPr>
      <w:b/>
      <w:bCs/>
    </w:rPr>
  </w:style>
  <w:style w:type="character" w:customStyle="1" w:styleId="CommentSubjectChar">
    <w:name w:val="Comment Subject Char"/>
    <w:basedOn w:val="CommentTextChar"/>
    <w:link w:val="CommentSubject"/>
    <w:uiPriority w:val="99"/>
    <w:semiHidden/>
    <w:rsid w:val="00E62892"/>
    <w:rPr>
      <w:b/>
      <w:bCs/>
      <w:sz w:val="20"/>
      <w:szCs w:val="20"/>
      <w:lang w:val="fr-FR"/>
    </w:rPr>
  </w:style>
  <w:style w:type="character" w:customStyle="1" w:styleId="normaltextrun">
    <w:name w:val="normaltextrun"/>
    <w:basedOn w:val="DefaultParagraphFont"/>
    <w:rsid w:val="00D6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2bea935-8f96-4e2a-91e0-960c791cc403">
      <Terms xmlns="http://schemas.microsoft.com/office/infopath/2007/PartnerControls"/>
    </lcf76f155ced4ddcb4097134ff3c332f>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_Flow_SignoffStatus xmlns="12bea935-8f96-4e2a-91e0-960c791cc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FC67E-59AC-44A5-9C09-E028A34A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D8E03-B56F-4424-B030-BA0E193ED0BC}">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customXml/itemProps3.xml><?xml version="1.0" encoding="utf-8"?>
<ds:datastoreItem xmlns:ds="http://schemas.openxmlformats.org/officeDocument/2006/customXml" ds:itemID="{1CC9F5BD-68C8-479A-919E-0EA7543C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1551</Words>
  <Characters>8847</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 Omneya SHAKER</dc:creator>
  <cp:keywords/>
  <dc:description/>
  <cp:lastModifiedBy>Omnéya SHAKER BELAL</cp:lastModifiedBy>
  <cp:revision>4</cp:revision>
  <cp:lastPrinted>2025-10-01T07:06:00Z</cp:lastPrinted>
  <dcterms:created xsi:type="dcterms:W3CDTF">2025-10-09T12:59:00Z</dcterms:created>
  <dcterms:modified xsi:type="dcterms:W3CDTF">2025-10-10T14:11:00Z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MediaServiceImageTags">
    <vt:lpwstr/>
  </property>
  <property fmtid="{D5CDD505-2E9C-101B-9397-08002B2CF9AE}" pid="5" name="Classification">
    <vt:lpwstr/>
  </property>
</Properties>
</file>